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A594E" w:rsidRDefault="00041F7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Lecture no. 11</w:t>
      </w:r>
    </w:p>
    <w:p w:rsidR="00C57B29" w:rsidRDefault="00041F76" w:rsidP="00041F76">
      <w:pPr>
        <w:pBdr>
          <w:bottom w:val="single" w:sz="4" w:space="1" w:color="auto"/>
        </w:pBdr>
        <w:jc w:val="center"/>
        <w:rPr>
          <w:rFonts w:cs="Arial"/>
          <w:b/>
          <w:bCs/>
          <w:sz w:val="28"/>
          <w:szCs w:val="28"/>
        </w:rPr>
      </w:pPr>
      <w:r w:rsidRPr="00041F76">
        <w:rPr>
          <w:rFonts w:cs="Arial"/>
          <w:b/>
          <w:bCs/>
          <w:sz w:val="28"/>
          <w:szCs w:val="28"/>
        </w:rPr>
        <w:t>Wing venation (Comstock &amp; Needham)</w:t>
      </w:r>
    </w:p>
    <w:p w:rsidR="00C57B29" w:rsidRPr="00C57B29" w:rsidRDefault="00C57B29" w:rsidP="00C57B29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Wing Venation</w:t>
      </w:r>
    </w:p>
    <w:p w:rsidR="00C57B29" w:rsidRPr="00C57B29" w:rsidRDefault="00C57B29" w:rsidP="00C57B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"/>
          <w:szCs w:val="24"/>
        </w:rPr>
      </w:pPr>
      <w:r w:rsidRPr="00C57B29">
        <w:rPr>
          <w:rFonts w:cs="Arial"/>
          <w:szCs w:val="24"/>
        </w:rPr>
        <w:t>The pattern of veins and cross veins is termed “Venation”.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The </w:t>
      </w:r>
      <w:proofErr w:type="spellStart"/>
      <w:r w:rsidRPr="00C57B29">
        <w:rPr>
          <w:rFonts w:cs="Arial"/>
          <w:szCs w:val="24"/>
        </w:rPr>
        <w:t>archedictyon</w:t>
      </w:r>
      <w:proofErr w:type="spellEnd"/>
      <w:r w:rsidRPr="00C57B29">
        <w:rPr>
          <w:rFonts w:cs="Arial"/>
          <w:szCs w:val="24"/>
        </w:rPr>
        <w:t xml:space="preserve"> is the name given to a hypothetical scheme of wing venation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proposed for the very first winged insect such as fossil insects. Since all winged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insects are believed to have evolved from a common ancestor, the </w:t>
      </w:r>
      <w:proofErr w:type="spellStart"/>
      <w:r w:rsidRPr="00C57B29">
        <w:rPr>
          <w:rFonts w:cs="Arial"/>
          <w:szCs w:val="24"/>
        </w:rPr>
        <w:t>archediction</w:t>
      </w:r>
      <w:proofErr w:type="spellEnd"/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represents the "template" that has been modified (and streamlined) by natural selection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for 200 million years. According to current dogma, the </w:t>
      </w:r>
      <w:proofErr w:type="spellStart"/>
      <w:r w:rsidRPr="00C57B29">
        <w:rPr>
          <w:rFonts w:cs="Arial"/>
          <w:szCs w:val="24"/>
        </w:rPr>
        <w:t>archedictyon</w:t>
      </w:r>
      <w:proofErr w:type="spellEnd"/>
      <w:r w:rsidRPr="00C57B29">
        <w:rPr>
          <w:rFonts w:cs="Arial"/>
          <w:szCs w:val="24"/>
        </w:rPr>
        <w:t xml:space="preserve"> contained 6-8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longitudinal veins. These veins (and their branches) are named according to a system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devised by John Comstock and George Needham-the Comstock-Needham System.</w:t>
      </w:r>
    </w:p>
    <w:p w:rsidR="002A594E" w:rsidRPr="00C57B29" w:rsidRDefault="00C57B29" w:rsidP="00C57B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"/>
          <w:szCs w:val="24"/>
        </w:rPr>
      </w:pPr>
      <w:r w:rsidRPr="00C57B29">
        <w:rPr>
          <w:rFonts w:cs="Arial"/>
          <w:szCs w:val="24"/>
        </w:rPr>
        <w:t>The Comstock-Needham system is a naming system for Insect Wing Veins, devised by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John Comstock and George Needham in 1898. It was an important step in showing the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homology of all insect wings. </w:t>
      </w:r>
    </w:p>
    <w:p w:rsidR="00C57B29" w:rsidRPr="00C57B29" w:rsidRDefault="00C57B29" w:rsidP="00C57B29">
      <w:pPr>
        <w:tabs>
          <w:tab w:val="left" w:pos="2535"/>
        </w:tabs>
        <w:spacing w:line="360" w:lineRule="auto"/>
        <w:jc w:val="both"/>
        <w:rPr>
          <w:rFonts w:cs="Arial"/>
          <w:szCs w:val="24"/>
        </w:rPr>
      </w:pPr>
      <w:r w:rsidRPr="00C57B29">
        <w:rPr>
          <w:rFonts w:cs="Arial"/>
          <w:noProof/>
          <w:szCs w:val="24"/>
        </w:rPr>
        <w:drawing>
          <wp:inline distT="0" distB="0" distL="0" distR="0">
            <wp:extent cx="6381750" cy="419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03" cy="42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29" w:rsidRPr="00C57B29" w:rsidRDefault="00C57B29" w:rsidP="00C57B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Arial"/>
          <w:szCs w:val="24"/>
        </w:rPr>
      </w:pPr>
      <w:r w:rsidRPr="00C57B29">
        <w:rPr>
          <w:rFonts w:cs="Arial"/>
          <w:szCs w:val="24"/>
        </w:rPr>
        <w:lastRenderedPageBreak/>
        <w:t>The Comstock and Needham system attributes different names to the veins on an insect's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wing. From the anterior (leading) edge of the wing towards the posterior (rear), the major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longitudinal veins are named (Standard abbreviations are used to indicate different veins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are):</w:t>
      </w:r>
    </w:p>
    <w:p w:rsidR="00C57B29" w:rsidRPr="00C57B29" w:rsidRDefault="00C57B29" w:rsidP="00C5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C57B29">
        <w:rPr>
          <w:rFonts w:cs="Arial"/>
          <w:b/>
          <w:bCs/>
          <w:szCs w:val="24"/>
        </w:rPr>
        <w:t>Costa-“C”</w:t>
      </w:r>
      <w:r w:rsidRPr="00C57B29">
        <w:rPr>
          <w:rFonts w:cs="Arial"/>
          <w:szCs w:val="24"/>
        </w:rPr>
        <w:t xml:space="preserve"> (meaning Rib) usually forms the thickened anterior margin of the wing-it is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always </w:t>
      </w:r>
      <w:proofErr w:type="spellStart"/>
      <w:r w:rsidRPr="00C57B29">
        <w:rPr>
          <w:rFonts w:cs="Arial"/>
          <w:szCs w:val="24"/>
        </w:rPr>
        <w:t>unbranched</w:t>
      </w:r>
      <w:proofErr w:type="spellEnd"/>
      <w:r w:rsidRPr="00C57B29">
        <w:rPr>
          <w:rFonts w:cs="Arial"/>
          <w:szCs w:val="24"/>
        </w:rPr>
        <w:t>.</w:t>
      </w:r>
    </w:p>
    <w:p w:rsidR="00C57B29" w:rsidRPr="00C57B29" w:rsidRDefault="00C57B29" w:rsidP="00C5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C57B29">
        <w:rPr>
          <w:rFonts w:cs="Arial"/>
          <w:b/>
          <w:bCs/>
          <w:szCs w:val="24"/>
        </w:rPr>
        <w:t>Sub Costa-“Sc”</w:t>
      </w:r>
      <w:r w:rsidRPr="00C57B29">
        <w:rPr>
          <w:rFonts w:cs="Arial"/>
          <w:szCs w:val="24"/>
        </w:rPr>
        <w:t xml:space="preserve"> (meaning below the Rib) runs immediately below </w:t>
      </w:r>
      <w:proofErr w:type="spellStart"/>
      <w:r w:rsidRPr="00C57B29">
        <w:rPr>
          <w:rFonts w:cs="Arial"/>
          <w:szCs w:val="24"/>
        </w:rPr>
        <w:t>costa</w:t>
      </w:r>
      <w:proofErr w:type="spellEnd"/>
      <w:r w:rsidRPr="00C57B29">
        <w:rPr>
          <w:rFonts w:cs="Arial"/>
          <w:szCs w:val="24"/>
        </w:rPr>
        <w:t>, always in the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bottom of a trough between Costa and Radius. Sc is divided into two branches-SC1 and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SC2.</w:t>
      </w:r>
    </w:p>
    <w:p w:rsidR="00C57B29" w:rsidRPr="00C57B29" w:rsidRDefault="00C57B29" w:rsidP="00C5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C57B29">
        <w:rPr>
          <w:rFonts w:cs="Arial"/>
          <w:b/>
          <w:bCs/>
          <w:szCs w:val="24"/>
        </w:rPr>
        <w:t>Radius-“R”</w:t>
      </w:r>
      <w:r w:rsidRPr="00C57B29">
        <w:rPr>
          <w:rFonts w:cs="Arial"/>
          <w:szCs w:val="24"/>
        </w:rPr>
        <w:t xml:space="preserve"> (analogy with </w:t>
      </w:r>
      <w:proofErr w:type="spellStart"/>
      <w:r w:rsidRPr="00C57B29">
        <w:rPr>
          <w:rFonts w:cs="Arial"/>
          <w:szCs w:val="24"/>
        </w:rPr>
        <w:t>abone</w:t>
      </w:r>
      <w:proofErr w:type="spellEnd"/>
      <w:r w:rsidRPr="00C57B29">
        <w:rPr>
          <w:rFonts w:cs="Arial"/>
          <w:szCs w:val="24"/>
        </w:rPr>
        <w:t xml:space="preserve"> in the forearm) is the next main vein. It is a stout one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and connects at the base with the second </w:t>
      </w:r>
      <w:proofErr w:type="spellStart"/>
      <w:r w:rsidRPr="00C57B29">
        <w:rPr>
          <w:rFonts w:cs="Arial"/>
          <w:szCs w:val="24"/>
        </w:rPr>
        <w:t>axillary</w:t>
      </w:r>
      <w:proofErr w:type="spellEnd"/>
      <w:r w:rsidRPr="00C57B29">
        <w:rPr>
          <w:rFonts w:cs="Arial"/>
          <w:szCs w:val="24"/>
        </w:rPr>
        <w:t xml:space="preserve"> </w:t>
      </w:r>
      <w:proofErr w:type="spellStart"/>
      <w:r w:rsidRPr="00C57B29">
        <w:rPr>
          <w:rFonts w:cs="Arial"/>
          <w:szCs w:val="24"/>
        </w:rPr>
        <w:t>sclerite</w:t>
      </w:r>
      <w:proofErr w:type="spellEnd"/>
      <w:r w:rsidRPr="00C57B29">
        <w:rPr>
          <w:rFonts w:cs="Arial"/>
          <w:szCs w:val="24"/>
        </w:rPr>
        <w:t>. The radius typically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branches once near the base, producing </w:t>
      </w:r>
      <w:proofErr w:type="spellStart"/>
      <w:r w:rsidRPr="00C57B29">
        <w:rPr>
          <w:rFonts w:cs="Arial"/>
          <w:szCs w:val="24"/>
        </w:rPr>
        <w:t>anteriorly</w:t>
      </w:r>
      <w:proofErr w:type="spellEnd"/>
      <w:r w:rsidRPr="00C57B29">
        <w:rPr>
          <w:rFonts w:cs="Arial"/>
          <w:szCs w:val="24"/>
        </w:rPr>
        <w:t xml:space="preserve"> the </w:t>
      </w:r>
      <w:r w:rsidRPr="00C57B29">
        <w:rPr>
          <w:rFonts w:cs="Arial"/>
          <w:b/>
          <w:bCs/>
          <w:szCs w:val="24"/>
        </w:rPr>
        <w:t xml:space="preserve">R1 </w:t>
      </w:r>
      <w:r w:rsidRPr="00C57B29">
        <w:rPr>
          <w:rFonts w:cs="Arial"/>
          <w:szCs w:val="24"/>
        </w:rPr>
        <w:t xml:space="preserve">and </w:t>
      </w:r>
      <w:proofErr w:type="spellStart"/>
      <w:r w:rsidRPr="00C57B29">
        <w:rPr>
          <w:rFonts w:cs="Arial"/>
          <w:szCs w:val="24"/>
        </w:rPr>
        <w:t>posteriorly</w:t>
      </w:r>
      <w:proofErr w:type="spellEnd"/>
      <w:r w:rsidRPr="00C57B29">
        <w:rPr>
          <w:rFonts w:cs="Arial"/>
          <w:szCs w:val="24"/>
        </w:rPr>
        <w:t xml:space="preserve"> the radial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sector </w:t>
      </w:r>
      <w:r w:rsidRPr="00C57B29">
        <w:rPr>
          <w:rFonts w:cs="Arial"/>
          <w:b/>
          <w:bCs/>
          <w:szCs w:val="24"/>
        </w:rPr>
        <w:t>Rs</w:t>
      </w:r>
      <w:r w:rsidRPr="00C57B29">
        <w:rPr>
          <w:rFonts w:cs="Arial"/>
          <w:szCs w:val="24"/>
        </w:rPr>
        <w:t xml:space="preserve">. The radial sector may fork twice into four main branches-R2, R3, R4, </w:t>
      </w:r>
      <w:proofErr w:type="gramStart"/>
      <w:r w:rsidRPr="00C57B29">
        <w:rPr>
          <w:rFonts w:cs="Arial"/>
          <w:szCs w:val="24"/>
        </w:rPr>
        <w:t>R5</w:t>
      </w:r>
      <w:proofErr w:type="gramEnd"/>
      <w:r w:rsidRPr="00C57B29">
        <w:rPr>
          <w:rFonts w:cs="Arial"/>
          <w:szCs w:val="24"/>
        </w:rPr>
        <w:t>.</w:t>
      </w:r>
    </w:p>
    <w:p w:rsidR="00C57B29" w:rsidRPr="00C57B29" w:rsidRDefault="00C57B29" w:rsidP="00C5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C57B29">
        <w:rPr>
          <w:rFonts w:cs="Arial"/>
          <w:b/>
          <w:bCs/>
          <w:szCs w:val="24"/>
        </w:rPr>
        <w:t>Media-“M”</w:t>
      </w:r>
      <w:r w:rsidRPr="00C57B29">
        <w:rPr>
          <w:rFonts w:cs="Arial"/>
          <w:szCs w:val="24"/>
        </w:rPr>
        <w:t xml:space="preserve"> (meaning Middle) is one of the two veins, articulating with some of the small medium sclerites. Media is divided typically into four branches viz., M1.M2</w:t>
      </w:r>
      <w:proofErr w:type="gramStart"/>
      <w:r w:rsidRPr="00C57B29">
        <w:rPr>
          <w:rFonts w:cs="Arial"/>
          <w:szCs w:val="24"/>
        </w:rPr>
        <w:t>,M3,M4</w:t>
      </w:r>
      <w:proofErr w:type="gramEnd"/>
      <w:r w:rsidRPr="00C57B29">
        <w:rPr>
          <w:rFonts w:cs="Arial"/>
          <w:szCs w:val="24"/>
        </w:rPr>
        <w:t xml:space="preserve">. (The Media (M) can be divided into MA (anterior media) and MP (posterior media) which again, divides, but </w:t>
      </w:r>
      <w:proofErr w:type="spellStart"/>
      <w:r w:rsidRPr="00C57B29">
        <w:rPr>
          <w:rFonts w:cs="Arial"/>
          <w:szCs w:val="24"/>
        </w:rPr>
        <w:t>infact</w:t>
      </w:r>
      <w:proofErr w:type="spellEnd"/>
      <w:r w:rsidRPr="00C57B29">
        <w:rPr>
          <w:rFonts w:cs="Arial"/>
          <w:szCs w:val="24"/>
        </w:rPr>
        <w:t xml:space="preserve"> these two </w:t>
      </w:r>
      <w:proofErr w:type="spellStart"/>
      <w:r w:rsidRPr="00C57B29">
        <w:rPr>
          <w:rFonts w:cs="Arial"/>
          <w:szCs w:val="24"/>
        </w:rPr>
        <w:t>can not</w:t>
      </w:r>
      <w:proofErr w:type="spellEnd"/>
      <w:r w:rsidRPr="00C57B29">
        <w:rPr>
          <w:rFonts w:cs="Arial"/>
          <w:szCs w:val="24"/>
        </w:rPr>
        <w:t xml:space="preserve"> be distinguished all the time, and hence M1, M2, M3 and M4 names are given).</w:t>
      </w:r>
    </w:p>
    <w:p w:rsidR="00C57B29" w:rsidRPr="00C57B29" w:rsidRDefault="00C57B29" w:rsidP="00C5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proofErr w:type="spellStart"/>
      <w:r w:rsidRPr="00C57B29">
        <w:rPr>
          <w:rFonts w:cs="Arial"/>
          <w:b/>
          <w:bCs/>
          <w:szCs w:val="24"/>
        </w:rPr>
        <w:t>Cubitus</w:t>
      </w:r>
      <w:proofErr w:type="spellEnd"/>
      <w:r w:rsidRPr="00C57B29">
        <w:rPr>
          <w:rFonts w:cs="Arial"/>
          <w:b/>
          <w:bCs/>
          <w:szCs w:val="24"/>
        </w:rPr>
        <w:t>-“Cu”</w:t>
      </w:r>
      <w:r w:rsidRPr="00C57B29">
        <w:rPr>
          <w:rFonts w:cs="Arial"/>
          <w:szCs w:val="24"/>
        </w:rPr>
        <w:t xml:space="preserve"> (meaning Elbow) also articulates with the median </w:t>
      </w:r>
      <w:proofErr w:type="spellStart"/>
      <w:r w:rsidRPr="00C57B29">
        <w:rPr>
          <w:rFonts w:cs="Arial"/>
          <w:szCs w:val="24"/>
        </w:rPr>
        <w:t>axillary</w:t>
      </w:r>
      <w:proofErr w:type="spellEnd"/>
      <w:r w:rsidRPr="00C57B29">
        <w:rPr>
          <w:rFonts w:cs="Arial"/>
          <w:szCs w:val="24"/>
        </w:rPr>
        <w:t xml:space="preserve"> </w:t>
      </w:r>
      <w:proofErr w:type="spellStart"/>
      <w:r w:rsidRPr="00C57B29">
        <w:rPr>
          <w:rFonts w:cs="Arial"/>
          <w:szCs w:val="24"/>
        </w:rPr>
        <w:t>sclerite</w:t>
      </w:r>
      <w:proofErr w:type="spellEnd"/>
      <w:r w:rsidRPr="00C57B2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According to the Comstock-Needham system, the </w:t>
      </w:r>
      <w:proofErr w:type="spellStart"/>
      <w:r w:rsidRPr="00C57B29">
        <w:rPr>
          <w:rFonts w:cs="Arial"/>
          <w:szCs w:val="24"/>
        </w:rPr>
        <w:t>cubitus</w:t>
      </w:r>
      <w:proofErr w:type="spellEnd"/>
      <w:r w:rsidRPr="00C57B29">
        <w:rPr>
          <w:rFonts w:cs="Arial"/>
          <w:szCs w:val="24"/>
        </w:rPr>
        <w:t xml:space="preserve"> forks once, producing the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Cu1 and Cu2. According to some other authorities, Cu1 may fork again, producing the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>Cu1a and Cu1b. (</w:t>
      </w:r>
      <w:proofErr w:type="gramStart"/>
      <w:r w:rsidRPr="00C57B29">
        <w:rPr>
          <w:rFonts w:cs="Arial"/>
          <w:szCs w:val="24"/>
        </w:rPr>
        <w:t>the</w:t>
      </w:r>
      <w:proofErr w:type="gramEnd"/>
      <w:r w:rsidRPr="00C57B29">
        <w:rPr>
          <w:rFonts w:cs="Arial"/>
          <w:szCs w:val="24"/>
        </w:rPr>
        <w:t xml:space="preserve"> Cu 1a and Cu1b of Comstock-</w:t>
      </w:r>
      <w:proofErr w:type="spellStart"/>
      <w:r w:rsidRPr="00C57B29">
        <w:rPr>
          <w:rFonts w:cs="Arial"/>
          <w:szCs w:val="24"/>
        </w:rPr>
        <w:t>Neetham</w:t>
      </w:r>
      <w:proofErr w:type="spellEnd"/>
      <w:r w:rsidRPr="00C57B29">
        <w:rPr>
          <w:rFonts w:cs="Arial"/>
          <w:szCs w:val="24"/>
        </w:rPr>
        <w:t xml:space="preserve"> system can named as </w:t>
      </w:r>
      <w:proofErr w:type="spellStart"/>
      <w:r w:rsidRPr="00C57B29">
        <w:rPr>
          <w:rFonts w:cs="Arial"/>
          <w:szCs w:val="24"/>
        </w:rPr>
        <w:t>CuA</w:t>
      </w:r>
      <w:proofErr w:type="spellEnd"/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(anterior </w:t>
      </w:r>
      <w:proofErr w:type="spellStart"/>
      <w:r w:rsidRPr="00C57B29">
        <w:rPr>
          <w:rFonts w:cs="Arial"/>
          <w:szCs w:val="24"/>
        </w:rPr>
        <w:t>cubitus</w:t>
      </w:r>
      <w:proofErr w:type="spellEnd"/>
      <w:r w:rsidRPr="00C57B29">
        <w:rPr>
          <w:rFonts w:cs="Arial"/>
          <w:szCs w:val="24"/>
        </w:rPr>
        <w:t xml:space="preserve">) and </w:t>
      </w:r>
      <w:proofErr w:type="spellStart"/>
      <w:r w:rsidRPr="00C57B29">
        <w:rPr>
          <w:rFonts w:cs="Arial"/>
          <w:szCs w:val="24"/>
        </w:rPr>
        <w:t>CuP</w:t>
      </w:r>
      <w:proofErr w:type="spellEnd"/>
      <w:r w:rsidRPr="00C57B29">
        <w:rPr>
          <w:rFonts w:cs="Arial"/>
          <w:szCs w:val="24"/>
        </w:rPr>
        <w:t xml:space="preserve"> (posterior </w:t>
      </w:r>
      <w:proofErr w:type="spellStart"/>
      <w:r w:rsidRPr="00C57B29">
        <w:rPr>
          <w:rFonts w:cs="Arial"/>
          <w:szCs w:val="24"/>
        </w:rPr>
        <w:t>cubitus</w:t>
      </w:r>
      <w:proofErr w:type="spellEnd"/>
      <w:r w:rsidRPr="00C57B29">
        <w:rPr>
          <w:rFonts w:cs="Arial"/>
          <w:szCs w:val="24"/>
        </w:rPr>
        <w:t>).</w:t>
      </w:r>
    </w:p>
    <w:p w:rsidR="00C57B29" w:rsidRPr="00C57B29" w:rsidRDefault="00C57B29" w:rsidP="00C57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C57B29">
        <w:rPr>
          <w:rFonts w:cs="Arial"/>
          <w:b/>
          <w:bCs/>
          <w:szCs w:val="24"/>
        </w:rPr>
        <w:t>Anal Vein-“A”</w:t>
      </w:r>
      <w:r w:rsidRPr="00C57B29">
        <w:rPr>
          <w:rFonts w:cs="Arial"/>
          <w:szCs w:val="24"/>
        </w:rPr>
        <w:t xml:space="preserve"> (reference to its posterior location) form a set, which are united or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close together at the base and closely associated with the 3rd </w:t>
      </w:r>
      <w:proofErr w:type="spellStart"/>
      <w:r w:rsidRPr="00C57B29">
        <w:rPr>
          <w:rFonts w:cs="Arial"/>
          <w:szCs w:val="24"/>
        </w:rPr>
        <w:t>axillary</w:t>
      </w:r>
      <w:proofErr w:type="spellEnd"/>
      <w:r w:rsidRPr="00C57B29">
        <w:rPr>
          <w:rFonts w:cs="Arial"/>
          <w:szCs w:val="24"/>
        </w:rPr>
        <w:t xml:space="preserve"> sclerites. As there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are several anal veins, they are called </w:t>
      </w:r>
      <w:r w:rsidRPr="00C57B29">
        <w:rPr>
          <w:rFonts w:cs="Arial"/>
          <w:b/>
          <w:bCs/>
          <w:szCs w:val="24"/>
        </w:rPr>
        <w:t>A1</w:t>
      </w:r>
      <w:r w:rsidRPr="00C57B29">
        <w:rPr>
          <w:rFonts w:cs="Arial"/>
          <w:szCs w:val="24"/>
        </w:rPr>
        <w:t xml:space="preserve">, </w:t>
      </w:r>
      <w:r w:rsidRPr="00C57B29">
        <w:rPr>
          <w:rFonts w:cs="Arial"/>
          <w:b/>
          <w:bCs/>
          <w:szCs w:val="24"/>
        </w:rPr>
        <w:t>A2</w:t>
      </w:r>
      <w:r w:rsidRPr="00C57B29">
        <w:rPr>
          <w:rFonts w:cs="Arial"/>
          <w:szCs w:val="24"/>
        </w:rPr>
        <w:t>, and so on.</w:t>
      </w:r>
    </w:p>
    <w:p w:rsidR="00C57B29" w:rsidRPr="00C57B29" w:rsidRDefault="00C57B29" w:rsidP="00C57B2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C57B29">
        <w:rPr>
          <w:rFonts w:cs="Arial"/>
          <w:b/>
          <w:bCs/>
          <w:szCs w:val="24"/>
        </w:rPr>
        <w:t xml:space="preserve">Cross Veins: </w:t>
      </w:r>
      <w:proofErr w:type="spellStart"/>
      <w:r w:rsidRPr="00C57B29">
        <w:rPr>
          <w:rFonts w:cs="Arial"/>
          <w:szCs w:val="24"/>
        </w:rPr>
        <w:t>Crossveins</w:t>
      </w:r>
      <w:proofErr w:type="spellEnd"/>
      <w:r w:rsidRPr="00C57B29">
        <w:rPr>
          <w:rFonts w:cs="Arial"/>
          <w:szCs w:val="24"/>
        </w:rPr>
        <w:t xml:space="preserve"> link the longitudinal veins, and are named accordingly (for</w:t>
      </w:r>
      <w:r>
        <w:rPr>
          <w:rFonts w:cs="Arial"/>
          <w:szCs w:val="24"/>
        </w:rPr>
        <w:t xml:space="preserve"> </w:t>
      </w:r>
      <w:r w:rsidRPr="00C57B29">
        <w:rPr>
          <w:rFonts w:cs="Arial"/>
          <w:szCs w:val="24"/>
        </w:rPr>
        <w:t xml:space="preserve">example, the </w:t>
      </w:r>
      <w:proofErr w:type="spellStart"/>
      <w:r w:rsidRPr="00C57B29">
        <w:rPr>
          <w:rFonts w:cs="Arial"/>
          <w:szCs w:val="24"/>
        </w:rPr>
        <w:t>medio-cubital</w:t>
      </w:r>
      <w:proofErr w:type="spellEnd"/>
      <w:r w:rsidRPr="00C57B29">
        <w:rPr>
          <w:rFonts w:cs="Arial"/>
          <w:szCs w:val="24"/>
        </w:rPr>
        <w:t xml:space="preserve"> </w:t>
      </w:r>
      <w:proofErr w:type="spellStart"/>
      <w:r w:rsidRPr="00C57B29">
        <w:rPr>
          <w:rFonts w:cs="Arial"/>
          <w:szCs w:val="24"/>
        </w:rPr>
        <w:t>crossvein</w:t>
      </w:r>
      <w:proofErr w:type="spellEnd"/>
      <w:r w:rsidRPr="00C57B29">
        <w:rPr>
          <w:rFonts w:cs="Arial"/>
          <w:szCs w:val="24"/>
        </w:rPr>
        <w:t xml:space="preserve"> is termed </w:t>
      </w:r>
      <w:r w:rsidRPr="00C57B29">
        <w:rPr>
          <w:rFonts w:cs="Arial"/>
          <w:b/>
          <w:bCs/>
          <w:szCs w:val="24"/>
        </w:rPr>
        <w:t>m-cu</w:t>
      </w:r>
      <w:r w:rsidRPr="00C57B29">
        <w:rPr>
          <w:rFonts w:cs="Arial"/>
          <w:szCs w:val="24"/>
        </w:rPr>
        <w:t xml:space="preserve">). Some </w:t>
      </w:r>
      <w:proofErr w:type="spellStart"/>
      <w:r w:rsidRPr="00C57B29">
        <w:rPr>
          <w:rFonts w:cs="Arial"/>
          <w:szCs w:val="24"/>
        </w:rPr>
        <w:t>crossveins</w:t>
      </w:r>
      <w:proofErr w:type="spellEnd"/>
      <w:r w:rsidRPr="00C57B29">
        <w:rPr>
          <w:rFonts w:cs="Arial"/>
          <w:szCs w:val="24"/>
        </w:rPr>
        <w:t xml:space="preserve"> have their own</w:t>
      </w:r>
    </w:p>
    <w:p w:rsidR="00C57B29" w:rsidRPr="00C57B29" w:rsidRDefault="00C57B29" w:rsidP="00C57B29">
      <w:pPr>
        <w:tabs>
          <w:tab w:val="left" w:pos="2535"/>
        </w:tabs>
        <w:spacing w:line="360" w:lineRule="auto"/>
        <w:jc w:val="both"/>
        <w:rPr>
          <w:rFonts w:cs="Arial"/>
          <w:szCs w:val="24"/>
        </w:rPr>
      </w:pPr>
      <w:proofErr w:type="gramStart"/>
      <w:r w:rsidRPr="00C57B29">
        <w:rPr>
          <w:rFonts w:cs="Arial"/>
          <w:szCs w:val="24"/>
        </w:rPr>
        <w:t>name</w:t>
      </w:r>
      <w:proofErr w:type="gramEnd"/>
      <w:r w:rsidRPr="00C57B29">
        <w:rPr>
          <w:rFonts w:cs="Arial"/>
          <w:szCs w:val="24"/>
        </w:rPr>
        <w:t xml:space="preserve">, like the humeral </w:t>
      </w:r>
      <w:proofErr w:type="spellStart"/>
      <w:r w:rsidRPr="00C57B29">
        <w:rPr>
          <w:rFonts w:cs="Arial"/>
          <w:szCs w:val="24"/>
        </w:rPr>
        <w:t>crossvein</w:t>
      </w:r>
      <w:proofErr w:type="spellEnd"/>
      <w:r w:rsidRPr="00C57B29">
        <w:rPr>
          <w:rFonts w:cs="Arial"/>
          <w:szCs w:val="24"/>
        </w:rPr>
        <w:t xml:space="preserve"> </w:t>
      </w:r>
      <w:r w:rsidRPr="00C57B29">
        <w:rPr>
          <w:rFonts w:cs="Arial"/>
          <w:b/>
          <w:bCs/>
          <w:szCs w:val="24"/>
        </w:rPr>
        <w:t xml:space="preserve">h </w:t>
      </w:r>
      <w:r w:rsidRPr="00C57B29">
        <w:rPr>
          <w:rFonts w:cs="Arial"/>
          <w:szCs w:val="24"/>
        </w:rPr>
        <w:t xml:space="preserve">and the </w:t>
      </w:r>
      <w:proofErr w:type="spellStart"/>
      <w:r w:rsidRPr="00C57B29">
        <w:rPr>
          <w:rFonts w:cs="Arial"/>
          <w:szCs w:val="24"/>
        </w:rPr>
        <w:t>sectoral</w:t>
      </w:r>
      <w:proofErr w:type="spellEnd"/>
      <w:r w:rsidRPr="00C57B29">
        <w:rPr>
          <w:rFonts w:cs="Arial"/>
          <w:szCs w:val="24"/>
        </w:rPr>
        <w:t xml:space="preserve"> </w:t>
      </w:r>
      <w:proofErr w:type="spellStart"/>
      <w:r w:rsidRPr="00C57B29">
        <w:rPr>
          <w:rFonts w:cs="Arial"/>
          <w:szCs w:val="24"/>
        </w:rPr>
        <w:t>crossvein</w:t>
      </w:r>
      <w:proofErr w:type="spellEnd"/>
      <w:r w:rsidRPr="00C57B29">
        <w:rPr>
          <w:rFonts w:cs="Arial"/>
          <w:szCs w:val="24"/>
        </w:rPr>
        <w:t xml:space="preserve"> </w:t>
      </w:r>
      <w:r w:rsidRPr="00C57B29">
        <w:rPr>
          <w:rFonts w:cs="Arial"/>
          <w:b/>
          <w:bCs/>
          <w:szCs w:val="24"/>
        </w:rPr>
        <w:t>s.</w:t>
      </w:r>
    </w:p>
    <w:sectPr w:rsidR="00C57B29" w:rsidRPr="00C57B29" w:rsidSect="00B32B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A0" w:rsidRDefault="004E41A0" w:rsidP="00041F76">
      <w:pPr>
        <w:spacing w:after="0" w:line="240" w:lineRule="auto"/>
      </w:pPr>
      <w:r>
        <w:separator/>
      </w:r>
    </w:p>
  </w:endnote>
  <w:endnote w:type="continuationSeparator" w:id="0">
    <w:p w:rsidR="004E41A0" w:rsidRDefault="004E41A0" w:rsidP="0004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A0" w:rsidRDefault="004E41A0" w:rsidP="00041F76">
      <w:pPr>
        <w:spacing w:after="0" w:line="240" w:lineRule="auto"/>
      </w:pPr>
      <w:r>
        <w:separator/>
      </w:r>
    </w:p>
  </w:footnote>
  <w:footnote w:type="continuationSeparator" w:id="0">
    <w:p w:rsidR="004E41A0" w:rsidRDefault="004E41A0" w:rsidP="0004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76" w:rsidRPr="00FF2911" w:rsidRDefault="00041F76" w:rsidP="00041F76">
    <w:pPr>
      <w:pStyle w:val="Header"/>
      <w:spacing w:line="276" w:lineRule="auto"/>
      <w:rPr>
        <w:rFonts w:cs="Arial"/>
        <w:szCs w:val="24"/>
      </w:rPr>
    </w:pPr>
    <w:r w:rsidRPr="00FF2911">
      <w:rPr>
        <w:rFonts w:cs="Arial"/>
        <w:szCs w:val="24"/>
      </w:rPr>
      <w:t xml:space="preserve">Course name: </w:t>
    </w:r>
    <w:r w:rsidRPr="00FF2911">
      <w:rPr>
        <w:rFonts w:cs="Arial"/>
        <w:szCs w:val="24"/>
        <w:u w:val="single"/>
      </w:rPr>
      <w:t>Fundamental</w:t>
    </w:r>
    <w:r w:rsidR="009360D6">
      <w:rPr>
        <w:rFonts w:cs="Arial"/>
        <w:szCs w:val="24"/>
        <w:u w:val="single"/>
      </w:rPr>
      <w:t>s</w:t>
    </w:r>
    <w:r w:rsidRPr="00FF2911">
      <w:rPr>
        <w:rFonts w:cs="Arial"/>
        <w:szCs w:val="24"/>
        <w:u w:val="single"/>
      </w:rPr>
      <w:t xml:space="preserve"> of Entomology</w:t>
    </w:r>
  </w:p>
  <w:p w:rsidR="00041F76" w:rsidRDefault="00041F76" w:rsidP="00041F76">
    <w:pPr>
      <w:pStyle w:val="Header"/>
    </w:pPr>
    <w:r w:rsidRPr="00FF2911">
      <w:rPr>
        <w:b/>
        <w:bCs/>
        <w:szCs w:val="24"/>
      </w:rPr>
      <w:t>R.K. Panse, Asstt. Prof. (Entomology), College of Agriculture, Balaghat, MP</w:t>
    </w:r>
  </w:p>
  <w:p w:rsidR="00041F76" w:rsidRDefault="00041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D37"/>
    <w:multiLevelType w:val="hybridMultilevel"/>
    <w:tmpl w:val="57AE2888"/>
    <w:lvl w:ilvl="0" w:tplc="CC322E30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1C75"/>
    <w:multiLevelType w:val="hybridMultilevel"/>
    <w:tmpl w:val="C54CA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94E"/>
    <w:rsid w:val="00041F76"/>
    <w:rsid w:val="001B6987"/>
    <w:rsid w:val="00215383"/>
    <w:rsid w:val="002A594E"/>
    <w:rsid w:val="003976A5"/>
    <w:rsid w:val="003A7537"/>
    <w:rsid w:val="004E41A0"/>
    <w:rsid w:val="005A12B7"/>
    <w:rsid w:val="009360D6"/>
    <w:rsid w:val="00B32BDC"/>
    <w:rsid w:val="00BA7F0D"/>
    <w:rsid w:val="00C508B2"/>
    <w:rsid w:val="00C5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76"/>
  </w:style>
  <w:style w:type="paragraph" w:styleId="Footer">
    <w:name w:val="footer"/>
    <w:basedOn w:val="Normal"/>
    <w:link w:val="FooterChar"/>
    <w:uiPriority w:val="99"/>
    <w:semiHidden/>
    <w:unhideWhenUsed/>
    <w:rsid w:val="0004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F76"/>
  </w:style>
  <w:style w:type="paragraph" w:styleId="BalloonText">
    <w:name w:val="Balloon Text"/>
    <w:basedOn w:val="Normal"/>
    <w:link w:val="BalloonTextChar"/>
    <w:uiPriority w:val="99"/>
    <w:semiHidden/>
    <w:unhideWhenUsed/>
    <w:rsid w:val="00041F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5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5</cp:revision>
  <dcterms:created xsi:type="dcterms:W3CDTF">2020-03-31T10:09:00Z</dcterms:created>
  <dcterms:modified xsi:type="dcterms:W3CDTF">2020-04-16T08:18:00Z</dcterms:modified>
</cp:coreProperties>
</file>