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26C" w:rsidRPr="005F7CF1" w:rsidRDefault="00F7626C" w:rsidP="00F7626C">
      <w:pPr>
        <w:spacing w:after="0" w:line="360" w:lineRule="auto"/>
        <w:jc w:val="both"/>
        <w:rPr>
          <w:rFonts w:ascii="Arial" w:hAnsi="Arial" w:cs="Arial"/>
          <w:b/>
        </w:rPr>
      </w:pPr>
      <w:r w:rsidRPr="005F7CF1">
        <w:rPr>
          <w:rFonts w:ascii="Arial" w:hAnsi="Arial" w:cs="Arial"/>
          <w:b/>
        </w:rPr>
        <w:t>UNIT- VI</w:t>
      </w:r>
    </w:p>
    <w:p w:rsidR="00F7626C" w:rsidRDefault="00F7626C" w:rsidP="00F7626C">
      <w:pPr>
        <w:spacing w:after="0" w:line="240" w:lineRule="auto"/>
        <w:jc w:val="both"/>
        <w:rPr>
          <w:rFonts w:ascii="Arial" w:hAnsi="Arial" w:cs="Arial"/>
        </w:rPr>
      </w:pPr>
      <w:proofErr w:type="spellStart"/>
      <w:proofErr w:type="gramStart"/>
      <w:r>
        <w:rPr>
          <w:rFonts w:ascii="Arial" w:hAnsi="Arial" w:cs="Arial"/>
        </w:rPr>
        <w:t>Biofertilizers</w:t>
      </w:r>
      <w:proofErr w:type="spellEnd"/>
      <w:r>
        <w:rPr>
          <w:rFonts w:ascii="Arial" w:hAnsi="Arial" w:cs="Arial"/>
        </w:rPr>
        <w:t>- definition, classification, specifications, method of production and role in crop production.</w:t>
      </w:r>
      <w:proofErr w:type="gramEnd"/>
    </w:p>
    <w:p w:rsidR="006F05D6" w:rsidRDefault="006F05D6" w:rsidP="00F7626C">
      <w:pPr>
        <w:spacing w:after="0" w:line="240" w:lineRule="auto"/>
        <w:jc w:val="both"/>
        <w:rPr>
          <w:rFonts w:ascii="Arial" w:hAnsi="Arial" w:cs="Arial"/>
        </w:rPr>
      </w:pPr>
    </w:p>
    <w:p w:rsidR="00F7626C" w:rsidRPr="007111BF" w:rsidRDefault="00F7626C" w:rsidP="00F7626C">
      <w:pPr>
        <w:pStyle w:val="NoSpacing"/>
        <w:spacing w:line="360" w:lineRule="auto"/>
        <w:jc w:val="center"/>
        <w:rPr>
          <w:rFonts w:ascii="Arial" w:hAnsi="Arial" w:cs="Arial"/>
          <w:b/>
          <w:color w:val="FF0000"/>
          <w:sz w:val="28"/>
          <w:szCs w:val="20"/>
        </w:rPr>
      </w:pPr>
      <w:proofErr w:type="spellStart"/>
      <w:r w:rsidRPr="007111BF">
        <w:rPr>
          <w:rFonts w:ascii="Arial" w:hAnsi="Arial" w:cs="Arial"/>
          <w:b/>
          <w:color w:val="FF0000"/>
          <w:sz w:val="28"/>
          <w:szCs w:val="20"/>
        </w:rPr>
        <w:t>Biofertilizers</w:t>
      </w:r>
      <w:proofErr w:type="spellEnd"/>
    </w:p>
    <w:p w:rsidR="008B11C8" w:rsidRDefault="00F7626C" w:rsidP="00F7626C">
      <w:pPr>
        <w:spacing w:after="0" w:line="240" w:lineRule="auto"/>
        <w:jc w:val="both"/>
        <w:rPr>
          <w:rFonts w:ascii="Arial" w:eastAsia="Times New Roman" w:hAnsi="Arial" w:cs="Arial"/>
          <w:sz w:val="20"/>
          <w:szCs w:val="20"/>
        </w:rPr>
      </w:pPr>
      <w:r w:rsidRPr="00C560AF">
        <w:rPr>
          <w:rFonts w:ascii="Arial" w:eastAsia="Times New Roman" w:hAnsi="Arial" w:cs="Arial"/>
          <w:sz w:val="20"/>
          <w:szCs w:val="20"/>
        </w:rPr>
        <w:t>'</w:t>
      </w:r>
      <w:proofErr w:type="spellStart"/>
      <w:r w:rsidRPr="00C560AF">
        <w:rPr>
          <w:rFonts w:ascii="Arial" w:eastAsia="Times New Roman" w:hAnsi="Arial" w:cs="Arial"/>
          <w:sz w:val="20"/>
          <w:szCs w:val="20"/>
        </w:rPr>
        <w:t>Biofertilizer</w:t>
      </w:r>
      <w:proofErr w:type="spellEnd"/>
      <w:r w:rsidRPr="00C560AF">
        <w:rPr>
          <w:rFonts w:ascii="Arial" w:eastAsia="Times New Roman" w:hAnsi="Arial" w:cs="Arial"/>
          <w:sz w:val="20"/>
          <w:szCs w:val="20"/>
        </w:rPr>
        <w:t xml:space="preserve">' is a substance which contains living </w:t>
      </w:r>
      <w:hyperlink r:id="rId5" w:tooltip="Microorganism" w:history="1">
        <w:r w:rsidRPr="00C560AF">
          <w:rPr>
            <w:rFonts w:ascii="Arial" w:eastAsia="Times New Roman" w:hAnsi="Arial" w:cs="Arial"/>
            <w:sz w:val="20"/>
            <w:szCs w:val="20"/>
          </w:rPr>
          <w:t>microorganisms</w:t>
        </w:r>
      </w:hyperlink>
      <w:r w:rsidRPr="00C560AF">
        <w:rPr>
          <w:rFonts w:ascii="Arial" w:eastAsia="Times New Roman" w:hAnsi="Arial" w:cs="Arial"/>
          <w:sz w:val="20"/>
          <w:szCs w:val="20"/>
        </w:rPr>
        <w:t xml:space="preserve"> which, when applied to seed, plant surfaces, or soil, colonizes the </w:t>
      </w:r>
      <w:hyperlink r:id="rId6" w:tooltip="Rhizosphere" w:history="1">
        <w:proofErr w:type="spellStart"/>
        <w:r w:rsidRPr="00C560AF">
          <w:rPr>
            <w:rFonts w:ascii="Arial" w:eastAsia="Times New Roman" w:hAnsi="Arial" w:cs="Arial"/>
            <w:sz w:val="20"/>
            <w:szCs w:val="20"/>
          </w:rPr>
          <w:t>rhizosphere</w:t>
        </w:r>
        <w:proofErr w:type="spellEnd"/>
      </w:hyperlink>
      <w:r w:rsidRPr="00C560AF">
        <w:rPr>
          <w:rFonts w:ascii="Arial" w:eastAsia="Times New Roman" w:hAnsi="Arial" w:cs="Arial"/>
          <w:sz w:val="20"/>
          <w:szCs w:val="20"/>
        </w:rPr>
        <w:t xml:space="preserve"> or the interior of the plant and promotes growth by increasing the supply or availability of primary nutrients to the host plant. Bio-fertilizers add nutrients through the natural processes of </w:t>
      </w:r>
      <w:hyperlink r:id="rId7" w:tooltip="Nitrogen fixation" w:history="1">
        <w:r w:rsidRPr="00C560AF">
          <w:rPr>
            <w:rFonts w:ascii="Arial" w:eastAsia="Times New Roman" w:hAnsi="Arial" w:cs="Arial"/>
            <w:sz w:val="20"/>
            <w:szCs w:val="20"/>
          </w:rPr>
          <w:t>Nitrogen fixation</w:t>
        </w:r>
      </w:hyperlink>
      <w:r w:rsidRPr="00C560AF">
        <w:rPr>
          <w:rFonts w:ascii="Arial" w:eastAsia="Times New Roman" w:hAnsi="Arial" w:cs="Arial"/>
          <w:sz w:val="20"/>
          <w:szCs w:val="20"/>
        </w:rPr>
        <w:t xml:space="preserve">, </w:t>
      </w:r>
      <w:proofErr w:type="spellStart"/>
      <w:r w:rsidRPr="00C560AF">
        <w:rPr>
          <w:rFonts w:ascii="Arial" w:eastAsia="Times New Roman" w:hAnsi="Arial" w:cs="Arial"/>
          <w:sz w:val="20"/>
          <w:szCs w:val="20"/>
        </w:rPr>
        <w:t>solubilizing</w:t>
      </w:r>
      <w:proofErr w:type="spellEnd"/>
      <w:r w:rsidRPr="00C560AF">
        <w:rPr>
          <w:rFonts w:ascii="Arial" w:eastAsia="Times New Roman" w:hAnsi="Arial" w:cs="Arial"/>
          <w:sz w:val="20"/>
          <w:szCs w:val="20"/>
        </w:rPr>
        <w:t xml:space="preserve"> </w:t>
      </w:r>
      <w:hyperlink r:id="rId8" w:tooltip="Phosphorus" w:history="1">
        <w:r w:rsidRPr="00C560AF">
          <w:rPr>
            <w:rFonts w:ascii="Arial" w:eastAsia="Times New Roman" w:hAnsi="Arial" w:cs="Arial"/>
            <w:sz w:val="20"/>
            <w:szCs w:val="20"/>
          </w:rPr>
          <w:t>phosphorus</w:t>
        </w:r>
      </w:hyperlink>
      <w:r w:rsidRPr="00C560AF">
        <w:rPr>
          <w:rFonts w:ascii="Arial" w:eastAsia="Times New Roman" w:hAnsi="Arial" w:cs="Arial"/>
          <w:sz w:val="20"/>
          <w:szCs w:val="20"/>
        </w:rPr>
        <w:t xml:space="preserve">, and stimulating plant growth through the synthesis of growth promoting substances. </w:t>
      </w:r>
    </w:p>
    <w:p w:rsidR="00F7626C" w:rsidRPr="00C560AF" w:rsidRDefault="00F7626C" w:rsidP="00F7626C">
      <w:pPr>
        <w:spacing w:after="0" w:line="240" w:lineRule="auto"/>
        <w:jc w:val="both"/>
        <w:rPr>
          <w:rFonts w:ascii="Arial" w:eastAsia="Times New Roman" w:hAnsi="Arial" w:cs="Arial"/>
          <w:sz w:val="20"/>
          <w:szCs w:val="20"/>
          <w:vertAlign w:val="superscript"/>
        </w:rPr>
      </w:pPr>
      <w:r w:rsidRPr="00C560AF">
        <w:rPr>
          <w:rFonts w:ascii="Arial" w:eastAsia="Times New Roman" w:hAnsi="Arial" w:cs="Arial"/>
          <w:sz w:val="20"/>
          <w:szCs w:val="20"/>
        </w:rPr>
        <w:t xml:space="preserve">Bio-fertilizers can be expected to reduce the use of </w:t>
      </w:r>
      <w:hyperlink r:id="rId9" w:tooltip="Chemical fertilizers" w:history="1">
        <w:r w:rsidRPr="00C560AF">
          <w:rPr>
            <w:rFonts w:ascii="Arial" w:eastAsia="Times New Roman" w:hAnsi="Arial" w:cs="Arial"/>
            <w:sz w:val="20"/>
            <w:szCs w:val="20"/>
          </w:rPr>
          <w:t>chemical fertilizers</w:t>
        </w:r>
      </w:hyperlink>
      <w:r w:rsidRPr="00C560AF">
        <w:rPr>
          <w:rFonts w:ascii="Arial" w:eastAsia="Times New Roman" w:hAnsi="Arial" w:cs="Arial"/>
          <w:sz w:val="20"/>
          <w:szCs w:val="20"/>
        </w:rPr>
        <w:t xml:space="preserve"> and </w:t>
      </w:r>
      <w:hyperlink r:id="rId10" w:tooltip="Pesticides" w:history="1">
        <w:r w:rsidRPr="00C560AF">
          <w:rPr>
            <w:rFonts w:ascii="Arial" w:eastAsia="Times New Roman" w:hAnsi="Arial" w:cs="Arial"/>
            <w:sz w:val="20"/>
            <w:szCs w:val="20"/>
          </w:rPr>
          <w:t>pesticides</w:t>
        </w:r>
      </w:hyperlink>
      <w:r w:rsidRPr="00C560AF">
        <w:rPr>
          <w:rFonts w:ascii="Arial" w:eastAsia="Times New Roman" w:hAnsi="Arial" w:cs="Arial"/>
          <w:sz w:val="20"/>
          <w:szCs w:val="20"/>
        </w:rPr>
        <w:t xml:space="preserve">. The microorganisms in bio-fertilizers restore the soil's natural nutrient cycle and build soil organic matter. Through the use of bio-fertilizers, healthy plants can be grown while enhancing the sustainability and the health of soil. Since they play several roles, a preferred scientific term for such beneficial bacteria is </w:t>
      </w:r>
      <w:hyperlink r:id="rId11" w:tooltip="Plant-growth promoting rhizobacteria" w:history="1">
        <w:r w:rsidRPr="00C560AF">
          <w:rPr>
            <w:rFonts w:ascii="Arial" w:eastAsia="Times New Roman" w:hAnsi="Arial" w:cs="Arial"/>
            <w:sz w:val="20"/>
            <w:szCs w:val="20"/>
          </w:rPr>
          <w:t xml:space="preserve">plant-growth promoting </w:t>
        </w:r>
        <w:proofErr w:type="spellStart"/>
        <w:r w:rsidRPr="00C560AF">
          <w:rPr>
            <w:rFonts w:ascii="Arial" w:eastAsia="Times New Roman" w:hAnsi="Arial" w:cs="Arial"/>
            <w:sz w:val="20"/>
            <w:szCs w:val="20"/>
          </w:rPr>
          <w:t>rhizobacteria</w:t>
        </w:r>
        <w:proofErr w:type="spellEnd"/>
      </w:hyperlink>
      <w:r w:rsidRPr="00C560AF">
        <w:rPr>
          <w:rFonts w:ascii="Arial" w:eastAsia="Times New Roman" w:hAnsi="Arial" w:cs="Arial"/>
          <w:sz w:val="20"/>
          <w:szCs w:val="20"/>
        </w:rPr>
        <w:t xml:space="preserve"> (PGPR). Therefore, they are extremely advantageous in enriching </w:t>
      </w:r>
      <w:hyperlink r:id="rId12" w:tooltip="Soil fertility" w:history="1">
        <w:r w:rsidRPr="00C560AF">
          <w:rPr>
            <w:rFonts w:ascii="Arial" w:eastAsia="Times New Roman" w:hAnsi="Arial" w:cs="Arial"/>
            <w:sz w:val="20"/>
            <w:szCs w:val="20"/>
          </w:rPr>
          <w:t>soil fertility</w:t>
        </w:r>
      </w:hyperlink>
      <w:r w:rsidRPr="00C560AF">
        <w:rPr>
          <w:rFonts w:ascii="Arial" w:eastAsia="Times New Roman" w:hAnsi="Arial" w:cs="Arial"/>
          <w:sz w:val="20"/>
          <w:szCs w:val="20"/>
        </w:rPr>
        <w:t xml:space="preserve"> and fulfilling plant nutrient requirements by supplying the organic nutrients through microorganism and their </w:t>
      </w:r>
      <w:proofErr w:type="spellStart"/>
      <w:r w:rsidRPr="00C560AF">
        <w:rPr>
          <w:rFonts w:ascii="Arial" w:eastAsia="Times New Roman" w:hAnsi="Arial" w:cs="Arial"/>
          <w:sz w:val="20"/>
          <w:szCs w:val="20"/>
        </w:rPr>
        <w:t>byproduct</w:t>
      </w:r>
      <w:proofErr w:type="spellEnd"/>
      <w:r w:rsidRPr="00C560AF">
        <w:rPr>
          <w:rFonts w:ascii="Arial" w:eastAsia="Times New Roman" w:hAnsi="Arial" w:cs="Arial"/>
          <w:sz w:val="20"/>
          <w:szCs w:val="20"/>
        </w:rPr>
        <w:t xml:space="preserve">. Hence, bio-fertilizers do not contain any chemicals which are harmful to the living soil. Bio-fertilizers are Eco-friendly organic agro-input and more cost effective than </w:t>
      </w:r>
      <w:hyperlink r:id="rId13" w:tooltip="Chemical fertilizers" w:history="1">
        <w:r w:rsidRPr="00C560AF">
          <w:rPr>
            <w:rFonts w:ascii="Arial" w:eastAsia="Times New Roman" w:hAnsi="Arial" w:cs="Arial"/>
            <w:sz w:val="20"/>
            <w:szCs w:val="20"/>
          </w:rPr>
          <w:t>chemical fertilizers</w:t>
        </w:r>
      </w:hyperlink>
      <w:r w:rsidRPr="00C560AF">
        <w:rPr>
          <w:rFonts w:ascii="Arial" w:eastAsia="Times New Roman" w:hAnsi="Arial" w:cs="Arial"/>
          <w:sz w:val="20"/>
          <w:szCs w:val="20"/>
        </w:rPr>
        <w:t xml:space="preserve">. Bio-fertilizers like </w:t>
      </w:r>
      <w:hyperlink r:id="rId14" w:tooltip="Rhizobium" w:history="1">
        <w:proofErr w:type="spellStart"/>
        <w:r w:rsidRPr="00C560AF">
          <w:rPr>
            <w:rFonts w:ascii="Arial" w:eastAsia="Times New Roman" w:hAnsi="Arial" w:cs="Arial"/>
            <w:i/>
            <w:sz w:val="20"/>
            <w:szCs w:val="20"/>
          </w:rPr>
          <w:t>Rhizobium</w:t>
        </w:r>
        <w:proofErr w:type="spellEnd"/>
      </w:hyperlink>
      <w:r w:rsidRPr="00C560AF">
        <w:rPr>
          <w:rFonts w:ascii="Arial" w:eastAsia="Times New Roman" w:hAnsi="Arial" w:cs="Arial"/>
          <w:i/>
          <w:sz w:val="20"/>
          <w:szCs w:val="20"/>
        </w:rPr>
        <w:t xml:space="preserve">, </w:t>
      </w:r>
      <w:hyperlink r:id="rId15" w:tooltip="Azotobacter" w:history="1">
        <w:proofErr w:type="spellStart"/>
        <w:r w:rsidRPr="00C560AF">
          <w:rPr>
            <w:rFonts w:ascii="Arial" w:eastAsia="Times New Roman" w:hAnsi="Arial" w:cs="Arial"/>
            <w:i/>
            <w:sz w:val="20"/>
            <w:szCs w:val="20"/>
          </w:rPr>
          <w:t>Azotobacter</w:t>
        </w:r>
        <w:proofErr w:type="spellEnd"/>
      </w:hyperlink>
      <w:r w:rsidRPr="00C560AF">
        <w:rPr>
          <w:rFonts w:ascii="Arial" w:eastAsia="Times New Roman" w:hAnsi="Arial" w:cs="Arial"/>
          <w:i/>
          <w:sz w:val="20"/>
          <w:szCs w:val="20"/>
        </w:rPr>
        <w:t xml:space="preserve">, </w:t>
      </w:r>
      <w:proofErr w:type="spellStart"/>
      <w:r w:rsidRPr="00C560AF">
        <w:rPr>
          <w:rFonts w:ascii="Arial" w:eastAsia="Times New Roman" w:hAnsi="Arial" w:cs="Arial"/>
          <w:i/>
          <w:sz w:val="20"/>
          <w:szCs w:val="20"/>
        </w:rPr>
        <w:t>Azospirillum</w:t>
      </w:r>
      <w:proofErr w:type="spellEnd"/>
      <w:r w:rsidRPr="00C560AF">
        <w:rPr>
          <w:rFonts w:ascii="Arial" w:eastAsia="Times New Roman" w:hAnsi="Arial" w:cs="Arial"/>
          <w:sz w:val="20"/>
          <w:szCs w:val="20"/>
        </w:rPr>
        <w:t xml:space="preserve"> and </w:t>
      </w:r>
      <w:hyperlink r:id="rId16" w:tooltip="Blue green algae" w:history="1">
        <w:r w:rsidRPr="00C560AF">
          <w:rPr>
            <w:rFonts w:ascii="Arial" w:eastAsia="Times New Roman" w:hAnsi="Arial" w:cs="Arial"/>
            <w:sz w:val="20"/>
            <w:szCs w:val="20"/>
          </w:rPr>
          <w:t>blue green algae</w:t>
        </w:r>
      </w:hyperlink>
      <w:r w:rsidRPr="00C560AF">
        <w:rPr>
          <w:rFonts w:ascii="Arial" w:hAnsi="Arial" w:cs="Arial"/>
          <w:sz w:val="20"/>
          <w:szCs w:val="20"/>
        </w:rPr>
        <w:t xml:space="preserve"> </w:t>
      </w:r>
      <w:r w:rsidRPr="00C560AF">
        <w:rPr>
          <w:rFonts w:ascii="Arial" w:eastAsia="Times New Roman" w:hAnsi="Arial" w:cs="Arial"/>
          <w:sz w:val="20"/>
          <w:szCs w:val="20"/>
        </w:rPr>
        <w:t xml:space="preserve">(BGA) are in use since long time ago. </w:t>
      </w:r>
      <w:hyperlink r:id="rId17" w:tooltip="Rhizobium" w:history="1">
        <w:proofErr w:type="spellStart"/>
        <w:r w:rsidRPr="00C560AF">
          <w:rPr>
            <w:rFonts w:ascii="Arial" w:eastAsia="Times New Roman" w:hAnsi="Arial" w:cs="Arial"/>
            <w:sz w:val="20"/>
            <w:szCs w:val="20"/>
          </w:rPr>
          <w:t>Rhizobium</w:t>
        </w:r>
        <w:proofErr w:type="spellEnd"/>
        <w:r w:rsidRPr="00C560AF">
          <w:rPr>
            <w:rFonts w:ascii="Arial" w:eastAsia="Times New Roman" w:hAnsi="Arial" w:cs="Arial"/>
            <w:sz w:val="20"/>
            <w:szCs w:val="20"/>
          </w:rPr>
          <w:t xml:space="preserve"> </w:t>
        </w:r>
        <w:proofErr w:type="spellStart"/>
        <w:r w:rsidRPr="00C560AF">
          <w:rPr>
            <w:rFonts w:ascii="Arial" w:eastAsia="Times New Roman" w:hAnsi="Arial" w:cs="Arial"/>
            <w:sz w:val="20"/>
            <w:szCs w:val="20"/>
          </w:rPr>
          <w:t>inoculant</w:t>
        </w:r>
        <w:proofErr w:type="spellEnd"/>
      </w:hyperlink>
      <w:r w:rsidRPr="00C560AF">
        <w:rPr>
          <w:rFonts w:ascii="Arial" w:eastAsia="Times New Roman" w:hAnsi="Arial" w:cs="Arial"/>
          <w:sz w:val="20"/>
          <w:szCs w:val="20"/>
        </w:rPr>
        <w:t xml:space="preserve"> is used for leguminous crops. Different </w:t>
      </w:r>
      <w:proofErr w:type="spellStart"/>
      <w:r w:rsidRPr="00C560AF">
        <w:rPr>
          <w:rFonts w:ascii="Arial" w:eastAsia="Times New Roman" w:hAnsi="Arial" w:cs="Arial"/>
          <w:sz w:val="20"/>
          <w:szCs w:val="20"/>
        </w:rPr>
        <w:t>rhizobial</w:t>
      </w:r>
      <w:proofErr w:type="spellEnd"/>
      <w:r w:rsidRPr="00C560AF">
        <w:rPr>
          <w:rFonts w:ascii="Arial" w:eastAsia="Times New Roman" w:hAnsi="Arial" w:cs="Arial"/>
          <w:sz w:val="20"/>
          <w:szCs w:val="20"/>
        </w:rPr>
        <w:t xml:space="preserve"> cultures are used specifically for different cross inoculation groups of leguminous crops. </w:t>
      </w:r>
      <w:hyperlink r:id="rId18" w:tooltip="Azotobacter" w:history="1">
        <w:proofErr w:type="spellStart"/>
        <w:r w:rsidRPr="00C560AF">
          <w:rPr>
            <w:rFonts w:ascii="Arial" w:eastAsia="Times New Roman" w:hAnsi="Arial" w:cs="Arial"/>
            <w:i/>
            <w:sz w:val="20"/>
            <w:szCs w:val="20"/>
          </w:rPr>
          <w:t>Azotobacter</w:t>
        </w:r>
        <w:proofErr w:type="spellEnd"/>
      </w:hyperlink>
      <w:r w:rsidRPr="00C560AF">
        <w:rPr>
          <w:rFonts w:ascii="Arial" w:eastAsia="Times New Roman" w:hAnsi="Arial" w:cs="Arial"/>
          <w:sz w:val="20"/>
          <w:szCs w:val="20"/>
        </w:rPr>
        <w:t xml:space="preserve"> can be used with non-leguminous crops like </w:t>
      </w:r>
      <w:hyperlink r:id="rId19" w:tooltip="Wheat" w:history="1">
        <w:r w:rsidRPr="00C560AF">
          <w:rPr>
            <w:rFonts w:ascii="Arial" w:eastAsia="Times New Roman" w:hAnsi="Arial" w:cs="Arial"/>
            <w:sz w:val="20"/>
            <w:szCs w:val="20"/>
          </w:rPr>
          <w:t>wheat</w:t>
        </w:r>
      </w:hyperlink>
      <w:r w:rsidRPr="00C560AF">
        <w:rPr>
          <w:rFonts w:ascii="Arial" w:eastAsia="Times New Roman" w:hAnsi="Arial" w:cs="Arial"/>
          <w:sz w:val="20"/>
          <w:szCs w:val="20"/>
        </w:rPr>
        <w:t xml:space="preserve">, </w:t>
      </w:r>
      <w:hyperlink r:id="rId20" w:tooltip="Maize" w:history="1">
        <w:r w:rsidRPr="00C560AF">
          <w:rPr>
            <w:rFonts w:ascii="Arial" w:eastAsia="Times New Roman" w:hAnsi="Arial" w:cs="Arial"/>
            <w:sz w:val="20"/>
            <w:szCs w:val="20"/>
          </w:rPr>
          <w:t>maize</w:t>
        </w:r>
      </w:hyperlink>
      <w:r w:rsidRPr="00C560AF">
        <w:rPr>
          <w:rFonts w:ascii="Arial" w:eastAsia="Times New Roman" w:hAnsi="Arial" w:cs="Arial"/>
          <w:sz w:val="20"/>
          <w:szCs w:val="20"/>
        </w:rPr>
        <w:t xml:space="preserve">, </w:t>
      </w:r>
      <w:hyperlink r:id="rId21" w:tooltip="Mustard plant" w:history="1">
        <w:r w:rsidRPr="00C560AF">
          <w:rPr>
            <w:rFonts w:ascii="Arial" w:eastAsia="Times New Roman" w:hAnsi="Arial" w:cs="Arial"/>
            <w:sz w:val="20"/>
            <w:szCs w:val="20"/>
          </w:rPr>
          <w:t>mustard</w:t>
        </w:r>
      </w:hyperlink>
      <w:r w:rsidRPr="00C560AF">
        <w:rPr>
          <w:rFonts w:ascii="Arial" w:eastAsia="Times New Roman" w:hAnsi="Arial" w:cs="Arial"/>
          <w:sz w:val="20"/>
          <w:szCs w:val="20"/>
        </w:rPr>
        <w:t xml:space="preserve">, </w:t>
      </w:r>
      <w:hyperlink r:id="rId22" w:tooltip="Cotton" w:history="1">
        <w:r w:rsidRPr="00C560AF">
          <w:rPr>
            <w:rFonts w:ascii="Arial" w:eastAsia="Times New Roman" w:hAnsi="Arial" w:cs="Arial"/>
            <w:sz w:val="20"/>
            <w:szCs w:val="20"/>
          </w:rPr>
          <w:t>cotton</w:t>
        </w:r>
      </w:hyperlink>
      <w:r w:rsidRPr="00C560AF">
        <w:rPr>
          <w:rFonts w:ascii="Arial" w:eastAsia="Times New Roman" w:hAnsi="Arial" w:cs="Arial"/>
          <w:sz w:val="20"/>
          <w:szCs w:val="20"/>
        </w:rPr>
        <w:t xml:space="preserve">, potato and other vegetable crops. </w:t>
      </w:r>
      <w:hyperlink r:id="rId23" w:tooltip="Azospirillum (page does not exist)" w:history="1">
        <w:proofErr w:type="spellStart"/>
        <w:r w:rsidRPr="00C560AF">
          <w:rPr>
            <w:rFonts w:ascii="Arial" w:eastAsia="Times New Roman" w:hAnsi="Arial" w:cs="Arial"/>
            <w:i/>
            <w:sz w:val="20"/>
            <w:szCs w:val="20"/>
          </w:rPr>
          <w:t>Azospirillum</w:t>
        </w:r>
        <w:proofErr w:type="spellEnd"/>
      </w:hyperlink>
      <w:r w:rsidRPr="00C560AF">
        <w:rPr>
          <w:rFonts w:ascii="Arial" w:eastAsia="Times New Roman" w:hAnsi="Arial" w:cs="Arial"/>
          <w:sz w:val="20"/>
          <w:szCs w:val="20"/>
        </w:rPr>
        <w:t xml:space="preserve"> inoculations are recommended mainly for </w:t>
      </w:r>
      <w:hyperlink r:id="rId24" w:tooltip="Sorghum" w:history="1">
        <w:r w:rsidRPr="00C560AF">
          <w:rPr>
            <w:rFonts w:ascii="Arial" w:eastAsia="Times New Roman" w:hAnsi="Arial" w:cs="Arial"/>
            <w:sz w:val="20"/>
            <w:szCs w:val="20"/>
          </w:rPr>
          <w:t>sorghum</w:t>
        </w:r>
      </w:hyperlink>
      <w:r w:rsidRPr="00C560AF">
        <w:rPr>
          <w:rFonts w:ascii="Arial" w:eastAsia="Times New Roman" w:hAnsi="Arial" w:cs="Arial"/>
          <w:sz w:val="20"/>
          <w:szCs w:val="20"/>
        </w:rPr>
        <w:t xml:space="preserve">, </w:t>
      </w:r>
      <w:hyperlink r:id="rId25" w:tooltip="Millets" w:history="1">
        <w:r w:rsidRPr="00C560AF">
          <w:rPr>
            <w:rFonts w:ascii="Arial" w:eastAsia="Times New Roman" w:hAnsi="Arial" w:cs="Arial"/>
            <w:sz w:val="20"/>
            <w:szCs w:val="20"/>
          </w:rPr>
          <w:t>millets</w:t>
        </w:r>
      </w:hyperlink>
      <w:r w:rsidRPr="00C560AF">
        <w:rPr>
          <w:rFonts w:ascii="Arial" w:eastAsia="Times New Roman" w:hAnsi="Arial" w:cs="Arial"/>
          <w:sz w:val="20"/>
          <w:szCs w:val="20"/>
        </w:rPr>
        <w:t xml:space="preserve">, </w:t>
      </w:r>
      <w:hyperlink r:id="rId26" w:tooltip="Maize" w:history="1">
        <w:r w:rsidRPr="00C560AF">
          <w:rPr>
            <w:rFonts w:ascii="Arial" w:eastAsia="Times New Roman" w:hAnsi="Arial" w:cs="Arial"/>
            <w:sz w:val="20"/>
            <w:szCs w:val="20"/>
          </w:rPr>
          <w:t>maize</w:t>
        </w:r>
      </w:hyperlink>
      <w:r w:rsidRPr="00C560AF">
        <w:rPr>
          <w:rFonts w:ascii="Arial" w:eastAsia="Times New Roman" w:hAnsi="Arial" w:cs="Arial"/>
          <w:sz w:val="20"/>
          <w:szCs w:val="20"/>
        </w:rPr>
        <w:t xml:space="preserve">, </w:t>
      </w:r>
      <w:hyperlink r:id="rId27" w:tooltip="Sugarcane" w:history="1">
        <w:r w:rsidRPr="00C560AF">
          <w:rPr>
            <w:rFonts w:ascii="Arial" w:eastAsia="Times New Roman" w:hAnsi="Arial" w:cs="Arial"/>
            <w:sz w:val="20"/>
            <w:szCs w:val="20"/>
          </w:rPr>
          <w:t>sugarcane</w:t>
        </w:r>
      </w:hyperlink>
      <w:r w:rsidRPr="00C560AF">
        <w:rPr>
          <w:rFonts w:ascii="Arial" w:eastAsia="Times New Roman" w:hAnsi="Arial" w:cs="Arial"/>
          <w:sz w:val="20"/>
          <w:szCs w:val="20"/>
        </w:rPr>
        <w:t xml:space="preserve"> and wheat. </w:t>
      </w:r>
      <w:hyperlink r:id="rId28" w:tooltip="Blue green algae" w:history="1">
        <w:r w:rsidRPr="00C560AF">
          <w:rPr>
            <w:rFonts w:ascii="Arial" w:eastAsia="Times New Roman" w:hAnsi="Arial" w:cs="Arial"/>
            <w:sz w:val="20"/>
            <w:szCs w:val="20"/>
          </w:rPr>
          <w:t>Blue green algae</w:t>
        </w:r>
      </w:hyperlink>
      <w:r w:rsidRPr="00C560AF">
        <w:rPr>
          <w:rFonts w:ascii="Arial" w:eastAsia="Times New Roman" w:hAnsi="Arial" w:cs="Arial"/>
          <w:sz w:val="20"/>
          <w:szCs w:val="20"/>
        </w:rPr>
        <w:t xml:space="preserve"> belonging to general </w:t>
      </w:r>
      <w:hyperlink r:id="rId29" w:tooltip="Nostoc" w:history="1">
        <w:proofErr w:type="spellStart"/>
        <w:r w:rsidRPr="00C560AF">
          <w:rPr>
            <w:rFonts w:ascii="Arial" w:eastAsia="Times New Roman" w:hAnsi="Arial" w:cs="Arial"/>
            <w:i/>
            <w:sz w:val="20"/>
            <w:szCs w:val="20"/>
          </w:rPr>
          <w:t>Nostoc</w:t>
        </w:r>
        <w:proofErr w:type="spellEnd"/>
      </w:hyperlink>
      <w:r w:rsidRPr="00C560AF">
        <w:rPr>
          <w:rFonts w:ascii="Arial" w:eastAsia="Times New Roman" w:hAnsi="Arial" w:cs="Arial"/>
          <w:i/>
          <w:sz w:val="20"/>
          <w:szCs w:val="20"/>
        </w:rPr>
        <w:t xml:space="preserve">, </w:t>
      </w:r>
      <w:hyperlink r:id="rId30" w:tooltip="Anabaena" w:history="1">
        <w:r w:rsidRPr="00C560AF">
          <w:rPr>
            <w:rFonts w:ascii="Arial" w:eastAsia="Times New Roman" w:hAnsi="Arial" w:cs="Arial"/>
            <w:i/>
            <w:sz w:val="20"/>
            <w:szCs w:val="20"/>
          </w:rPr>
          <w:t>Anabaena</w:t>
        </w:r>
      </w:hyperlink>
      <w:r w:rsidRPr="00C560AF">
        <w:rPr>
          <w:rFonts w:ascii="Arial" w:eastAsia="Times New Roman" w:hAnsi="Arial" w:cs="Arial"/>
          <w:i/>
          <w:sz w:val="20"/>
          <w:szCs w:val="20"/>
        </w:rPr>
        <w:t xml:space="preserve">, </w:t>
      </w:r>
      <w:hyperlink r:id="rId31" w:tooltip="Tolypothrix (page does not exist)" w:history="1">
        <w:proofErr w:type="spellStart"/>
        <w:r w:rsidRPr="00C560AF">
          <w:rPr>
            <w:rFonts w:ascii="Arial" w:eastAsia="Times New Roman" w:hAnsi="Arial" w:cs="Arial"/>
            <w:i/>
            <w:sz w:val="20"/>
            <w:szCs w:val="20"/>
          </w:rPr>
          <w:t>Tolypothrix</w:t>
        </w:r>
        <w:proofErr w:type="spellEnd"/>
      </w:hyperlink>
      <w:r w:rsidRPr="00C560AF">
        <w:rPr>
          <w:rFonts w:ascii="Arial" w:eastAsia="Times New Roman" w:hAnsi="Arial" w:cs="Arial"/>
          <w:i/>
          <w:sz w:val="20"/>
          <w:szCs w:val="20"/>
        </w:rPr>
        <w:t xml:space="preserve"> </w:t>
      </w:r>
      <w:r w:rsidRPr="00C560AF">
        <w:rPr>
          <w:rFonts w:ascii="Arial" w:eastAsia="Times New Roman" w:hAnsi="Arial" w:cs="Arial"/>
          <w:sz w:val="20"/>
          <w:szCs w:val="20"/>
        </w:rPr>
        <w:t>and</w:t>
      </w:r>
      <w:r w:rsidRPr="00C560AF">
        <w:rPr>
          <w:rFonts w:ascii="Arial" w:eastAsia="Times New Roman" w:hAnsi="Arial" w:cs="Arial"/>
          <w:i/>
          <w:sz w:val="20"/>
          <w:szCs w:val="20"/>
        </w:rPr>
        <w:t xml:space="preserve"> </w:t>
      </w:r>
      <w:hyperlink r:id="rId32" w:tooltip="Aulosira (page does not exist)" w:history="1">
        <w:proofErr w:type="spellStart"/>
        <w:r w:rsidRPr="00C560AF">
          <w:rPr>
            <w:rFonts w:ascii="Arial" w:eastAsia="Times New Roman" w:hAnsi="Arial" w:cs="Arial"/>
            <w:i/>
            <w:sz w:val="20"/>
            <w:szCs w:val="20"/>
          </w:rPr>
          <w:t>Aulosira</w:t>
        </w:r>
        <w:proofErr w:type="spellEnd"/>
      </w:hyperlink>
      <w:r w:rsidRPr="00C560AF">
        <w:rPr>
          <w:rFonts w:ascii="Arial" w:eastAsia="Times New Roman" w:hAnsi="Arial" w:cs="Arial"/>
          <w:sz w:val="20"/>
          <w:szCs w:val="20"/>
        </w:rPr>
        <w:t xml:space="preserve"> fix atmospheric nitrogen and are used as inoculations for paddy crop grown both under upland and low land conditions. Other types of bacteria, so-called </w:t>
      </w:r>
      <w:hyperlink r:id="rId33" w:tooltip="Phosphate solubilizing bacteria" w:history="1">
        <w:r w:rsidRPr="00C560AF">
          <w:rPr>
            <w:rFonts w:ascii="Arial" w:eastAsia="Times New Roman" w:hAnsi="Arial" w:cs="Arial"/>
            <w:sz w:val="20"/>
            <w:szCs w:val="20"/>
          </w:rPr>
          <w:t xml:space="preserve">phosphate </w:t>
        </w:r>
        <w:proofErr w:type="spellStart"/>
        <w:r w:rsidRPr="00C560AF">
          <w:rPr>
            <w:rFonts w:ascii="Arial" w:eastAsia="Times New Roman" w:hAnsi="Arial" w:cs="Arial"/>
            <w:sz w:val="20"/>
            <w:szCs w:val="20"/>
          </w:rPr>
          <w:t>solubilizing</w:t>
        </w:r>
        <w:proofErr w:type="spellEnd"/>
        <w:r w:rsidRPr="00C560AF">
          <w:rPr>
            <w:rFonts w:ascii="Arial" w:eastAsia="Times New Roman" w:hAnsi="Arial" w:cs="Arial"/>
            <w:sz w:val="20"/>
            <w:szCs w:val="20"/>
          </w:rPr>
          <w:t xml:space="preserve"> bacteria</w:t>
        </w:r>
      </w:hyperlink>
      <w:r w:rsidRPr="00C560AF">
        <w:rPr>
          <w:rFonts w:ascii="Arial" w:eastAsia="Times New Roman" w:hAnsi="Arial" w:cs="Arial"/>
          <w:sz w:val="20"/>
          <w:szCs w:val="20"/>
        </w:rPr>
        <w:t xml:space="preserve"> like </w:t>
      </w:r>
      <w:hyperlink r:id="rId34" w:tooltip="Pseudomonas putida" w:history="1">
        <w:r w:rsidRPr="00C560AF">
          <w:rPr>
            <w:rFonts w:ascii="Arial" w:eastAsia="Times New Roman" w:hAnsi="Arial" w:cs="Arial"/>
            <w:sz w:val="20"/>
            <w:szCs w:val="20"/>
          </w:rPr>
          <w:t xml:space="preserve">Pseudomonas fluorescence </w:t>
        </w:r>
      </w:hyperlink>
      <w:r w:rsidRPr="00C560AF">
        <w:rPr>
          <w:rFonts w:ascii="Arial" w:eastAsia="Times New Roman" w:hAnsi="Arial" w:cs="Arial"/>
          <w:sz w:val="20"/>
          <w:szCs w:val="20"/>
        </w:rPr>
        <w:t xml:space="preserve"> are able to </w:t>
      </w:r>
      <w:proofErr w:type="spellStart"/>
      <w:r w:rsidRPr="00C560AF">
        <w:rPr>
          <w:rFonts w:ascii="Arial" w:eastAsia="Times New Roman" w:hAnsi="Arial" w:cs="Arial"/>
          <w:sz w:val="20"/>
          <w:szCs w:val="20"/>
        </w:rPr>
        <w:t>solubilize</w:t>
      </w:r>
      <w:proofErr w:type="spellEnd"/>
      <w:r w:rsidRPr="00C560AF">
        <w:rPr>
          <w:rFonts w:ascii="Arial" w:eastAsia="Times New Roman" w:hAnsi="Arial" w:cs="Arial"/>
          <w:sz w:val="20"/>
          <w:szCs w:val="20"/>
        </w:rPr>
        <w:t xml:space="preserve"> the </w:t>
      </w:r>
      <w:hyperlink r:id="rId35" w:tooltip="Insoluble phosphate (page does not exist)" w:history="1">
        <w:r w:rsidRPr="00C560AF">
          <w:rPr>
            <w:rFonts w:ascii="Arial" w:eastAsia="Times New Roman" w:hAnsi="Arial" w:cs="Arial"/>
            <w:sz w:val="20"/>
            <w:szCs w:val="20"/>
          </w:rPr>
          <w:t>insoluble phosphate</w:t>
        </w:r>
      </w:hyperlink>
      <w:r w:rsidRPr="00C560AF">
        <w:rPr>
          <w:rFonts w:ascii="Arial" w:eastAsia="Times New Roman" w:hAnsi="Arial" w:cs="Arial"/>
          <w:sz w:val="20"/>
          <w:szCs w:val="20"/>
        </w:rPr>
        <w:t xml:space="preserve"> from organic and </w:t>
      </w:r>
      <w:hyperlink r:id="rId36" w:tooltip="Inorganic phosphate" w:history="1">
        <w:r w:rsidRPr="00C560AF">
          <w:rPr>
            <w:rFonts w:ascii="Arial" w:eastAsia="Times New Roman" w:hAnsi="Arial" w:cs="Arial"/>
            <w:sz w:val="20"/>
            <w:szCs w:val="20"/>
          </w:rPr>
          <w:t>inorganic phosphate</w:t>
        </w:r>
      </w:hyperlink>
      <w:r w:rsidRPr="00C560AF">
        <w:rPr>
          <w:rFonts w:ascii="Arial" w:eastAsia="Times New Roman" w:hAnsi="Arial" w:cs="Arial"/>
          <w:sz w:val="20"/>
          <w:szCs w:val="20"/>
        </w:rPr>
        <w:t xml:space="preserve"> sources. In fact, due to immobilization of phosphate by mineral ions such as </w:t>
      </w:r>
      <w:hyperlink r:id="rId37" w:tooltip="Fe" w:history="1">
        <w:r w:rsidRPr="00C560AF">
          <w:rPr>
            <w:rFonts w:ascii="Arial" w:eastAsia="Times New Roman" w:hAnsi="Arial" w:cs="Arial"/>
            <w:sz w:val="20"/>
            <w:szCs w:val="20"/>
          </w:rPr>
          <w:t>Fe</w:t>
        </w:r>
      </w:hyperlink>
      <w:r w:rsidRPr="00C560AF">
        <w:rPr>
          <w:rFonts w:ascii="Arial" w:eastAsia="Times New Roman" w:hAnsi="Arial" w:cs="Arial"/>
          <w:sz w:val="20"/>
          <w:szCs w:val="20"/>
        </w:rPr>
        <w:t xml:space="preserve">, </w:t>
      </w:r>
      <w:hyperlink r:id="rId38" w:tooltip="Aluminium" w:history="1">
        <w:r w:rsidRPr="00C560AF">
          <w:rPr>
            <w:rFonts w:ascii="Arial" w:eastAsia="Times New Roman" w:hAnsi="Arial" w:cs="Arial"/>
            <w:sz w:val="20"/>
            <w:szCs w:val="20"/>
          </w:rPr>
          <w:t>Al</w:t>
        </w:r>
      </w:hyperlink>
      <w:r w:rsidRPr="00C560AF">
        <w:rPr>
          <w:rFonts w:ascii="Arial" w:eastAsia="Times New Roman" w:hAnsi="Arial" w:cs="Arial"/>
          <w:sz w:val="20"/>
          <w:szCs w:val="20"/>
        </w:rPr>
        <w:t xml:space="preserve"> and </w:t>
      </w:r>
      <w:hyperlink r:id="rId39" w:tooltip="Calcium" w:history="1">
        <w:r w:rsidRPr="00C560AF">
          <w:rPr>
            <w:rFonts w:ascii="Arial" w:eastAsia="Times New Roman" w:hAnsi="Arial" w:cs="Arial"/>
            <w:sz w:val="20"/>
            <w:szCs w:val="20"/>
          </w:rPr>
          <w:t>Ca</w:t>
        </w:r>
      </w:hyperlink>
      <w:r w:rsidRPr="00C560AF">
        <w:rPr>
          <w:rFonts w:ascii="Arial" w:eastAsia="Times New Roman" w:hAnsi="Arial" w:cs="Arial"/>
          <w:sz w:val="20"/>
          <w:szCs w:val="20"/>
        </w:rPr>
        <w:t xml:space="preserve"> or </w:t>
      </w:r>
      <w:hyperlink r:id="rId40" w:tooltip="Organic acids" w:history="1">
        <w:r w:rsidRPr="00C560AF">
          <w:rPr>
            <w:rFonts w:ascii="Arial" w:eastAsia="Times New Roman" w:hAnsi="Arial" w:cs="Arial"/>
            <w:sz w:val="20"/>
            <w:szCs w:val="20"/>
          </w:rPr>
          <w:t>organic acids</w:t>
        </w:r>
      </w:hyperlink>
      <w:r w:rsidRPr="00C560AF">
        <w:rPr>
          <w:rFonts w:ascii="Arial" w:eastAsia="Times New Roman" w:hAnsi="Arial" w:cs="Arial"/>
          <w:sz w:val="20"/>
          <w:szCs w:val="20"/>
        </w:rPr>
        <w:t xml:space="preserve">, the rate of available phosphate (Pi) in soil is well below plant needs. In addition, chemical Pi fertilizers are also immobilized in the soil immediately so that less than 20 percent of added fertilizer is absorbed by plants. Therefore, reduction in Pi resources, on one hand, and environmental pollutions resulted from both production and applications of chemical Pi fertilizer, on the other hand, have already demanded the use of new generation of phosphate fertilizers globally known as </w:t>
      </w:r>
      <w:hyperlink r:id="rId41" w:tooltip="Phosphate solubilizing bacteria" w:history="1">
        <w:r w:rsidRPr="00C560AF">
          <w:rPr>
            <w:rFonts w:ascii="Arial" w:eastAsia="Times New Roman" w:hAnsi="Arial" w:cs="Arial"/>
            <w:sz w:val="20"/>
            <w:szCs w:val="20"/>
          </w:rPr>
          <w:t xml:space="preserve">phosphate </w:t>
        </w:r>
        <w:proofErr w:type="spellStart"/>
        <w:r w:rsidRPr="00C560AF">
          <w:rPr>
            <w:rFonts w:ascii="Arial" w:eastAsia="Times New Roman" w:hAnsi="Arial" w:cs="Arial"/>
            <w:sz w:val="20"/>
            <w:szCs w:val="20"/>
          </w:rPr>
          <w:t>solubilizing</w:t>
        </w:r>
        <w:proofErr w:type="spellEnd"/>
        <w:r w:rsidRPr="00C560AF">
          <w:rPr>
            <w:rFonts w:ascii="Arial" w:eastAsia="Times New Roman" w:hAnsi="Arial" w:cs="Arial"/>
            <w:sz w:val="20"/>
            <w:szCs w:val="20"/>
          </w:rPr>
          <w:t xml:space="preserve"> bacteria</w:t>
        </w:r>
      </w:hyperlink>
      <w:r w:rsidRPr="00C560AF">
        <w:rPr>
          <w:rFonts w:ascii="Arial" w:eastAsia="Times New Roman" w:hAnsi="Arial" w:cs="Arial"/>
          <w:sz w:val="20"/>
          <w:szCs w:val="20"/>
        </w:rPr>
        <w:t xml:space="preserve"> or phosphate bio-fertilizers.</w:t>
      </w:r>
    </w:p>
    <w:p w:rsidR="00F7626C" w:rsidRPr="00C560AF" w:rsidRDefault="00F7626C" w:rsidP="00F7626C">
      <w:pPr>
        <w:spacing w:after="0" w:line="240" w:lineRule="auto"/>
        <w:jc w:val="both"/>
        <w:rPr>
          <w:rFonts w:ascii="Arial" w:eastAsia="Times New Roman" w:hAnsi="Arial" w:cs="Arial"/>
          <w:sz w:val="20"/>
          <w:szCs w:val="20"/>
        </w:rPr>
      </w:pPr>
      <w:r w:rsidRPr="00C560AF">
        <w:rPr>
          <w:rFonts w:ascii="Arial" w:eastAsia="Times New Roman" w:hAnsi="Arial" w:cs="Arial"/>
          <w:sz w:val="20"/>
          <w:szCs w:val="20"/>
        </w:rPr>
        <w:t xml:space="preserve">Blue-green algae cultured in specific media. Blue-green algae can be helpful in agriculture as they have the capability to fix atmospheric nitrogen to soil. This nitrogen is helpful to the crops. Hence, </w:t>
      </w:r>
      <w:proofErr w:type="gramStart"/>
      <w:r w:rsidRPr="00C560AF">
        <w:rPr>
          <w:rFonts w:ascii="Arial" w:eastAsia="Times New Roman" w:hAnsi="Arial" w:cs="Arial"/>
          <w:sz w:val="20"/>
          <w:szCs w:val="20"/>
        </w:rPr>
        <w:t>blue-green algae is</w:t>
      </w:r>
      <w:proofErr w:type="gramEnd"/>
      <w:r w:rsidRPr="00C560AF">
        <w:rPr>
          <w:rFonts w:ascii="Arial" w:eastAsia="Times New Roman" w:hAnsi="Arial" w:cs="Arial"/>
          <w:sz w:val="20"/>
          <w:szCs w:val="20"/>
        </w:rPr>
        <w:t xml:space="preserve"> used as a bio-fertilizer.</w:t>
      </w:r>
    </w:p>
    <w:p w:rsidR="00F7626C" w:rsidRPr="00C560AF" w:rsidRDefault="00F7626C" w:rsidP="00F7626C">
      <w:pPr>
        <w:pStyle w:val="NormalWeb"/>
        <w:spacing w:before="0" w:beforeAutospacing="0" w:after="0" w:afterAutospacing="0"/>
        <w:jc w:val="both"/>
        <w:rPr>
          <w:rFonts w:ascii="Arial" w:hAnsi="Arial" w:cs="Arial"/>
          <w:color w:val="000000"/>
          <w:sz w:val="20"/>
          <w:szCs w:val="20"/>
        </w:rPr>
      </w:pPr>
      <w:proofErr w:type="spellStart"/>
      <w:r w:rsidRPr="00C560AF">
        <w:rPr>
          <w:rFonts w:ascii="Arial" w:hAnsi="Arial" w:cs="Arial"/>
          <w:color w:val="000000"/>
          <w:sz w:val="20"/>
          <w:szCs w:val="20"/>
        </w:rPr>
        <w:t>Biofertilizers</w:t>
      </w:r>
      <w:proofErr w:type="spellEnd"/>
      <w:r w:rsidRPr="00C560AF">
        <w:rPr>
          <w:rFonts w:ascii="Arial" w:hAnsi="Arial" w:cs="Arial"/>
          <w:color w:val="000000"/>
          <w:sz w:val="20"/>
          <w:szCs w:val="20"/>
        </w:rPr>
        <w:t xml:space="preserve"> are defined as preparations containing living cells or latent cells of efficient strains of microorganisms that help crop plants’ uptake of nutrients by their interactions in the </w:t>
      </w:r>
      <w:proofErr w:type="spellStart"/>
      <w:r w:rsidRPr="00C560AF">
        <w:rPr>
          <w:rFonts w:ascii="Arial" w:hAnsi="Arial" w:cs="Arial"/>
          <w:color w:val="000000"/>
          <w:sz w:val="20"/>
          <w:szCs w:val="20"/>
        </w:rPr>
        <w:t>rhizosphere</w:t>
      </w:r>
      <w:proofErr w:type="spellEnd"/>
      <w:r w:rsidRPr="00C560AF">
        <w:rPr>
          <w:rFonts w:ascii="Arial" w:hAnsi="Arial" w:cs="Arial"/>
          <w:color w:val="000000"/>
          <w:sz w:val="20"/>
          <w:szCs w:val="20"/>
        </w:rPr>
        <w:t xml:space="preserve"> when applied through seed or soil.  They accelerate certain microbial processes in the soil which augment the extent of availability of nutrients in a form easily assimilated by plants.</w:t>
      </w:r>
    </w:p>
    <w:p w:rsidR="00F7626C" w:rsidRPr="00C560AF" w:rsidRDefault="00F7626C" w:rsidP="00F7626C">
      <w:pPr>
        <w:pStyle w:val="NormalWeb"/>
        <w:spacing w:before="0" w:beforeAutospacing="0" w:after="0" w:afterAutospacing="0"/>
        <w:jc w:val="both"/>
        <w:rPr>
          <w:rFonts w:ascii="Arial" w:hAnsi="Arial" w:cs="Arial"/>
          <w:color w:val="000000"/>
          <w:sz w:val="20"/>
          <w:szCs w:val="20"/>
        </w:rPr>
      </w:pPr>
      <w:r w:rsidRPr="00C560AF">
        <w:rPr>
          <w:rFonts w:ascii="Arial" w:hAnsi="Arial" w:cs="Arial"/>
          <w:color w:val="000000"/>
          <w:sz w:val="20"/>
          <w:szCs w:val="20"/>
        </w:rPr>
        <w:t>Very often microorganisms are not as efficient in natural surroundings as one would expect them to be and therefore artificially multiplied cultures of efficient selected microorganisms play a vital role in accelerating the microbial processes in soil.</w:t>
      </w:r>
    </w:p>
    <w:p w:rsidR="00F7626C" w:rsidRDefault="00F7626C" w:rsidP="00F7626C">
      <w:pPr>
        <w:pStyle w:val="NormalWeb"/>
        <w:spacing w:before="0" w:beforeAutospacing="0" w:after="0" w:afterAutospacing="0"/>
        <w:jc w:val="both"/>
        <w:rPr>
          <w:rFonts w:ascii="Arial" w:hAnsi="Arial" w:cs="Arial"/>
          <w:color w:val="000000"/>
          <w:sz w:val="20"/>
          <w:szCs w:val="20"/>
        </w:rPr>
      </w:pPr>
      <w:r w:rsidRPr="00C560AF">
        <w:rPr>
          <w:rFonts w:ascii="Arial" w:hAnsi="Arial" w:cs="Arial"/>
          <w:color w:val="000000"/>
          <w:sz w:val="20"/>
          <w:szCs w:val="20"/>
        </w:rPr>
        <w:t xml:space="preserve">Use of </w:t>
      </w:r>
      <w:proofErr w:type="spellStart"/>
      <w:r w:rsidRPr="00C560AF">
        <w:rPr>
          <w:rFonts w:ascii="Arial" w:hAnsi="Arial" w:cs="Arial"/>
          <w:color w:val="000000"/>
          <w:sz w:val="20"/>
          <w:szCs w:val="20"/>
        </w:rPr>
        <w:t>biofertilizers</w:t>
      </w:r>
      <w:proofErr w:type="spellEnd"/>
      <w:r w:rsidRPr="00C560AF">
        <w:rPr>
          <w:rFonts w:ascii="Arial" w:hAnsi="Arial" w:cs="Arial"/>
          <w:color w:val="000000"/>
          <w:sz w:val="20"/>
          <w:szCs w:val="20"/>
        </w:rPr>
        <w:t xml:space="preserve"> is one of the important components of integrated nutrient management, as they are cost effective and renewable source of plant nutrients to supplement the chemical fertilizers for sustainable agriculture. Several microorganisms and their association with crop plants are being exploited in the production of </w:t>
      </w:r>
      <w:proofErr w:type="spellStart"/>
      <w:r w:rsidRPr="00C560AF">
        <w:rPr>
          <w:rFonts w:ascii="Arial" w:hAnsi="Arial" w:cs="Arial"/>
          <w:color w:val="000000"/>
          <w:sz w:val="20"/>
          <w:szCs w:val="20"/>
        </w:rPr>
        <w:t>biofertilizers</w:t>
      </w:r>
      <w:proofErr w:type="spellEnd"/>
      <w:r w:rsidRPr="00C560AF">
        <w:rPr>
          <w:rFonts w:ascii="Arial" w:hAnsi="Arial" w:cs="Arial"/>
          <w:color w:val="000000"/>
          <w:sz w:val="20"/>
          <w:szCs w:val="20"/>
        </w:rPr>
        <w:t>. They can be grouped in different ways based on their nature and function.</w:t>
      </w:r>
    </w:p>
    <w:p w:rsidR="00F7626C" w:rsidRPr="00C560AF" w:rsidRDefault="00F7626C" w:rsidP="00F7626C">
      <w:pPr>
        <w:pStyle w:val="NormalWeb"/>
        <w:spacing w:before="0" w:beforeAutospacing="0" w:after="0" w:afterAutospacing="0"/>
        <w:jc w:val="both"/>
        <w:rPr>
          <w:rFonts w:ascii="Arial" w:hAnsi="Arial" w:cs="Arial"/>
          <w:color w:val="000000"/>
          <w:sz w:val="20"/>
          <w:szCs w:val="20"/>
        </w:rPr>
      </w:pPr>
    </w:p>
    <w:p w:rsidR="00F7626C" w:rsidRPr="008B11C8" w:rsidRDefault="00F7626C" w:rsidP="00F7626C">
      <w:pPr>
        <w:spacing w:after="0" w:line="360" w:lineRule="auto"/>
        <w:rPr>
          <w:rFonts w:ascii="Arial" w:eastAsia="Times New Roman" w:hAnsi="Arial" w:cs="Arial"/>
          <w:b/>
          <w:color w:val="0070C0"/>
          <w:sz w:val="20"/>
          <w:szCs w:val="20"/>
        </w:rPr>
      </w:pPr>
      <w:proofErr w:type="spellStart"/>
      <w:r w:rsidRPr="008B11C8">
        <w:rPr>
          <w:rFonts w:ascii="Arial" w:eastAsia="Times New Roman" w:hAnsi="Arial" w:cs="Arial"/>
          <w:b/>
          <w:color w:val="0070C0"/>
          <w:sz w:val="20"/>
          <w:szCs w:val="20"/>
        </w:rPr>
        <w:t>Biofertilizers</w:t>
      </w:r>
      <w:proofErr w:type="spellEnd"/>
      <w:r w:rsidRPr="008B11C8">
        <w:rPr>
          <w:rFonts w:ascii="Arial" w:eastAsia="Times New Roman" w:hAnsi="Arial" w:cs="Arial"/>
          <w:b/>
          <w:color w:val="0070C0"/>
          <w:sz w:val="20"/>
          <w:szCs w:val="20"/>
        </w:rPr>
        <w:t xml:space="preserve"> what does it </w:t>
      </w:r>
      <w:proofErr w:type="gramStart"/>
      <w:r w:rsidRPr="008B11C8">
        <w:rPr>
          <w:rFonts w:ascii="Arial" w:eastAsia="Times New Roman" w:hAnsi="Arial" w:cs="Arial"/>
          <w:b/>
          <w:color w:val="0070C0"/>
          <w:sz w:val="20"/>
          <w:szCs w:val="20"/>
        </w:rPr>
        <w:t>contain ?</w:t>
      </w:r>
      <w:proofErr w:type="gramEnd"/>
    </w:p>
    <w:p w:rsidR="00F7626C" w:rsidRDefault="00F7626C" w:rsidP="00F7626C">
      <w:pPr>
        <w:spacing w:after="0" w:line="240" w:lineRule="auto"/>
        <w:jc w:val="both"/>
        <w:rPr>
          <w:rFonts w:ascii="Arial" w:eastAsia="Times New Roman" w:hAnsi="Arial" w:cs="Arial"/>
          <w:sz w:val="20"/>
          <w:szCs w:val="20"/>
        </w:rPr>
      </w:pP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contain effective microorganisms (EM) isolated from local </w:t>
      </w:r>
      <w:proofErr w:type="spellStart"/>
      <w:r w:rsidRPr="00C560AF">
        <w:rPr>
          <w:rFonts w:ascii="Arial" w:eastAsia="Times New Roman" w:hAnsi="Arial" w:cs="Arial"/>
          <w:sz w:val="20"/>
          <w:szCs w:val="20"/>
        </w:rPr>
        <w:t>pedo</w:t>
      </w:r>
      <w:proofErr w:type="spellEnd"/>
      <w:r w:rsidRPr="00C560AF">
        <w:rPr>
          <w:rFonts w:ascii="Arial" w:eastAsia="Times New Roman" w:hAnsi="Arial" w:cs="Arial"/>
          <w:sz w:val="20"/>
          <w:szCs w:val="20"/>
        </w:rPr>
        <w:t xml:space="preserve">-ecological system tested and screened under research unit of the VV. The EM strains are artificially nurtured and multiplied lavishly with ample supplement of nutrients under laboratory condition. The </w:t>
      </w:r>
      <w:proofErr w:type="spellStart"/>
      <w:r w:rsidRPr="00C560AF">
        <w:rPr>
          <w:rFonts w:ascii="Arial" w:eastAsia="Times New Roman" w:hAnsi="Arial" w:cs="Arial"/>
          <w:sz w:val="20"/>
          <w:szCs w:val="20"/>
        </w:rPr>
        <w:t>bioculture</w:t>
      </w:r>
      <w:proofErr w:type="spellEnd"/>
      <w:r w:rsidRPr="00C560AF">
        <w:rPr>
          <w:rFonts w:ascii="Arial" w:eastAsia="Times New Roman" w:hAnsi="Arial" w:cs="Arial"/>
          <w:sz w:val="20"/>
          <w:szCs w:val="20"/>
        </w:rPr>
        <w:t xml:space="preserve"> is then provided sustenance with a processed solid carrier base material like lignite, charcoal, sugarcane press mud. The microbes in carrier based culture are curried for further healthy multiplication </w:t>
      </w:r>
      <w:proofErr w:type="spellStart"/>
      <w:r w:rsidRPr="00C560AF">
        <w:rPr>
          <w:rFonts w:ascii="Arial" w:eastAsia="Times New Roman" w:hAnsi="Arial" w:cs="Arial"/>
          <w:sz w:val="20"/>
          <w:szCs w:val="20"/>
        </w:rPr>
        <w:t>upto</w:t>
      </w:r>
      <w:proofErr w:type="spellEnd"/>
      <w:r w:rsidRPr="00C560AF">
        <w:rPr>
          <w:rFonts w:ascii="Arial" w:eastAsia="Times New Roman" w:hAnsi="Arial" w:cs="Arial"/>
          <w:sz w:val="20"/>
          <w:szCs w:val="20"/>
        </w:rPr>
        <w:t xml:space="preserve"> 10</w:t>
      </w:r>
      <w:r w:rsidRPr="00C560AF">
        <w:rPr>
          <w:rFonts w:ascii="Arial" w:eastAsia="Times New Roman" w:hAnsi="Arial" w:cs="Arial"/>
          <w:sz w:val="20"/>
          <w:szCs w:val="20"/>
          <w:vertAlign w:val="superscript"/>
        </w:rPr>
        <w:t>9</w:t>
      </w:r>
      <w:r w:rsidRPr="00C560AF">
        <w:rPr>
          <w:rFonts w:ascii="Arial" w:eastAsia="Times New Roman" w:hAnsi="Arial" w:cs="Arial"/>
          <w:sz w:val="20"/>
          <w:szCs w:val="20"/>
        </w:rPr>
        <w:t xml:space="preserve"> to 10</w:t>
      </w:r>
      <w:r w:rsidRPr="00C560AF">
        <w:rPr>
          <w:rFonts w:ascii="Arial" w:eastAsia="Times New Roman" w:hAnsi="Arial" w:cs="Arial"/>
          <w:sz w:val="20"/>
          <w:szCs w:val="20"/>
          <w:vertAlign w:val="superscript"/>
        </w:rPr>
        <w:t>10</w:t>
      </w:r>
      <w:r w:rsidRPr="00C560AF">
        <w:rPr>
          <w:rFonts w:ascii="Arial" w:eastAsia="Times New Roman" w:hAnsi="Arial" w:cs="Arial"/>
          <w:sz w:val="20"/>
          <w:szCs w:val="20"/>
        </w:rPr>
        <w:t xml:space="preserve"> cells/g. The </w:t>
      </w: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are now ready to supply for agricultural use. The VV always provides freshly prepared </w:t>
      </w: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only after receiving supply orders. </w:t>
      </w:r>
    </w:p>
    <w:p w:rsidR="00F7626C" w:rsidRPr="00C560AF" w:rsidRDefault="00F7626C" w:rsidP="00F7626C">
      <w:pPr>
        <w:spacing w:after="0" w:line="240" w:lineRule="auto"/>
        <w:jc w:val="both"/>
        <w:rPr>
          <w:rFonts w:ascii="Arial" w:eastAsia="Times New Roman" w:hAnsi="Arial" w:cs="Arial"/>
          <w:sz w:val="20"/>
          <w:szCs w:val="20"/>
        </w:rPr>
      </w:pPr>
    </w:p>
    <w:p w:rsidR="00F7626C" w:rsidRPr="00C560AF" w:rsidRDefault="00F7626C" w:rsidP="00F7626C">
      <w:pPr>
        <w:spacing w:after="0" w:line="360" w:lineRule="auto"/>
        <w:rPr>
          <w:rFonts w:ascii="Arial" w:eastAsia="Times New Roman" w:hAnsi="Arial" w:cs="Arial"/>
          <w:b/>
          <w:color w:val="000000"/>
          <w:sz w:val="20"/>
          <w:szCs w:val="20"/>
        </w:rPr>
      </w:pPr>
      <w:r w:rsidRPr="00C560AF">
        <w:rPr>
          <w:rFonts w:ascii="Arial" w:eastAsia="Times New Roman" w:hAnsi="Arial" w:cs="Arial"/>
          <w:b/>
          <w:color w:val="000000"/>
          <w:sz w:val="20"/>
          <w:szCs w:val="20"/>
        </w:rPr>
        <w:t xml:space="preserve">Attributes of carrier based </w:t>
      </w:r>
      <w:proofErr w:type="spellStart"/>
      <w:r w:rsidRPr="00C560AF">
        <w:rPr>
          <w:rFonts w:ascii="Arial" w:eastAsia="Times New Roman" w:hAnsi="Arial" w:cs="Arial"/>
          <w:b/>
          <w:color w:val="000000"/>
          <w:sz w:val="20"/>
          <w:szCs w:val="20"/>
        </w:rPr>
        <w:t>Biofertilizers</w:t>
      </w:r>
      <w:proofErr w:type="spellEnd"/>
      <w:r w:rsidRPr="00C560AF">
        <w:rPr>
          <w:rFonts w:ascii="Arial" w:eastAsia="Times New Roman" w:hAnsi="Arial" w:cs="Arial"/>
          <w:b/>
          <w:color w:val="000000"/>
          <w:sz w:val="20"/>
          <w:szCs w:val="20"/>
        </w:rPr>
        <w:t xml:space="preserve"> </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Longer shelf life 6-12 months.</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No contamination if qualitatively tested.</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No loss of properties when stored at room temperature.</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Potentially competent to fight with native population.</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High populations can be maintained more than 10</w:t>
      </w:r>
      <w:r w:rsidRPr="00C560AF">
        <w:rPr>
          <w:rFonts w:ascii="Arial" w:eastAsia="Times New Roman" w:hAnsi="Arial" w:cs="Arial"/>
          <w:color w:val="000000"/>
          <w:sz w:val="20"/>
          <w:szCs w:val="20"/>
          <w:vertAlign w:val="superscript"/>
        </w:rPr>
        <w:t>8</w:t>
      </w:r>
      <w:r w:rsidRPr="00C560AF">
        <w:rPr>
          <w:rFonts w:ascii="Arial" w:eastAsia="Times New Roman" w:hAnsi="Arial" w:cs="Arial"/>
          <w:color w:val="000000"/>
          <w:sz w:val="20"/>
          <w:szCs w:val="20"/>
        </w:rPr>
        <w:t xml:space="preserve"> cells/ml </w:t>
      </w:r>
      <w:proofErr w:type="spellStart"/>
      <w:r w:rsidRPr="00C560AF">
        <w:rPr>
          <w:rFonts w:ascii="Arial" w:eastAsia="Times New Roman" w:hAnsi="Arial" w:cs="Arial"/>
          <w:color w:val="000000"/>
          <w:sz w:val="20"/>
          <w:szCs w:val="20"/>
        </w:rPr>
        <w:t>upto</w:t>
      </w:r>
      <w:proofErr w:type="spellEnd"/>
      <w:r w:rsidRPr="00C560AF">
        <w:rPr>
          <w:rFonts w:ascii="Arial" w:eastAsia="Times New Roman" w:hAnsi="Arial" w:cs="Arial"/>
          <w:color w:val="000000"/>
          <w:sz w:val="20"/>
          <w:szCs w:val="20"/>
        </w:rPr>
        <w:t xml:space="preserve"> 6 months.</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Easy identification by typical fermented smell.</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Better survival on seeds, soil and other treated materials.</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Easy to procure directly from the source of manufacture.</w:t>
      </w:r>
    </w:p>
    <w:p w:rsidR="00F7626C" w:rsidRPr="00C560AF" w:rsidRDefault="00F7626C" w:rsidP="00F7626C">
      <w:pPr>
        <w:numPr>
          <w:ilvl w:val="0"/>
          <w:numId w:val="1"/>
        </w:numPr>
        <w:tabs>
          <w:tab w:val="clear" w:pos="720"/>
          <w:tab w:val="num" w:pos="284"/>
        </w:tabs>
        <w:spacing w:after="0" w:line="240" w:lineRule="auto"/>
        <w:ind w:left="284" w:hanging="218"/>
        <w:rPr>
          <w:rFonts w:ascii="Arial" w:eastAsia="Times New Roman" w:hAnsi="Arial" w:cs="Arial"/>
          <w:color w:val="000000"/>
          <w:sz w:val="20"/>
          <w:szCs w:val="20"/>
        </w:rPr>
      </w:pPr>
      <w:r w:rsidRPr="00C560AF">
        <w:rPr>
          <w:rFonts w:ascii="Arial" w:eastAsia="Times New Roman" w:hAnsi="Arial" w:cs="Arial"/>
          <w:color w:val="000000"/>
          <w:sz w:val="20"/>
          <w:szCs w:val="20"/>
        </w:rPr>
        <w:t>Very much easy to use by the farmer and good adhesion to seeds and other treated surface.</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Easy to treat on seeds, soil and planting materials.</w:t>
      </w:r>
    </w:p>
    <w:p w:rsidR="00F7626C" w:rsidRPr="00C560AF" w:rsidRDefault="00F7626C" w:rsidP="00F7626C">
      <w:pPr>
        <w:numPr>
          <w:ilvl w:val="0"/>
          <w:numId w:val="1"/>
        </w:numPr>
        <w:tabs>
          <w:tab w:val="clear" w:pos="720"/>
          <w:tab w:val="num" w:pos="284"/>
        </w:tabs>
        <w:spacing w:after="0" w:line="240" w:lineRule="auto"/>
        <w:ind w:left="426"/>
        <w:rPr>
          <w:rFonts w:ascii="Arial" w:eastAsia="Times New Roman" w:hAnsi="Arial" w:cs="Arial"/>
          <w:color w:val="000000"/>
          <w:sz w:val="20"/>
          <w:szCs w:val="20"/>
        </w:rPr>
      </w:pPr>
      <w:r w:rsidRPr="00C560AF">
        <w:rPr>
          <w:rFonts w:ascii="Arial" w:eastAsia="Times New Roman" w:hAnsi="Arial" w:cs="Arial"/>
          <w:color w:val="000000"/>
          <w:sz w:val="20"/>
          <w:szCs w:val="20"/>
        </w:rPr>
        <w:t>Application rates are very less.</w:t>
      </w:r>
    </w:p>
    <w:p w:rsidR="00F7626C" w:rsidRPr="00C560AF" w:rsidRDefault="00F7626C" w:rsidP="00F7626C">
      <w:pPr>
        <w:spacing w:after="0" w:line="240" w:lineRule="auto"/>
        <w:outlineLvl w:val="2"/>
        <w:rPr>
          <w:rFonts w:ascii="Arial" w:eastAsia="Times New Roman" w:hAnsi="Arial" w:cs="Arial"/>
          <w:b/>
          <w:bCs/>
          <w:sz w:val="20"/>
          <w:szCs w:val="20"/>
        </w:rPr>
      </w:pPr>
    </w:p>
    <w:p w:rsidR="00F7626C" w:rsidRPr="00C560AF" w:rsidRDefault="00F7626C" w:rsidP="00F7626C">
      <w:pPr>
        <w:spacing w:after="0" w:line="240" w:lineRule="auto"/>
        <w:outlineLvl w:val="2"/>
        <w:rPr>
          <w:rFonts w:ascii="Arial" w:eastAsia="Times New Roman" w:hAnsi="Arial" w:cs="Arial"/>
          <w:b/>
          <w:bCs/>
          <w:sz w:val="20"/>
          <w:szCs w:val="20"/>
        </w:rPr>
      </w:pPr>
    </w:p>
    <w:p w:rsidR="00F7626C" w:rsidRPr="006F05D6" w:rsidRDefault="00F7626C" w:rsidP="00F7626C">
      <w:pPr>
        <w:spacing w:after="0" w:line="360" w:lineRule="auto"/>
        <w:outlineLvl w:val="2"/>
        <w:rPr>
          <w:rFonts w:ascii="Arial" w:eastAsia="Times New Roman" w:hAnsi="Arial" w:cs="Arial"/>
          <w:b/>
          <w:bCs/>
          <w:color w:val="FF0000"/>
          <w:sz w:val="20"/>
          <w:szCs w:val="20"/>
        </w:rPr>
      </w:pPr>
      <w:r w:rsidRPr="006F05D6">
        <w:rPr>
          <w:rFonts w:ascii="Arial" w:eastAsia="Times New Roman" w:hAnsi="Arial" w:cs="Arial"/>
          <w:b/>
          <w:bCs/>
          <w:color w:val="FF0000"/>
          <w:sz w:val="20"/>
          <w:szCs w:val="20"/>
        </w:rPr>
        <w:t>Benefits</w:t>
      </w:r>
    </w:p>
    <w:p w:rsidR="00F7626C" w:rsidRPr="00C560AF" w:rsidRDefault="00F7626C" w:rsidP="00F7626C">
      <w:pPr>
        <w:pStyle w:val="ListParagraph"/>
        <w:numPr>
          <w:ilvl w:val="0"/>
          <w:numId w:val="2"/>
        </w:numPr>
        <w:spacing w:after="0" w:line="240" w:lineRule="auto"/>
        <w:ind w:left="284" w:hanging="218"/>
        <w:jc w:val="both"/>
        <w:rPr>
          <w:rFonts w:ascii="Arial" w:eastAsia="Times New Roman" w:hAnsi="Arial" w:cs="Arial"/>
          <w:sz w:val="20"/>
          <w:szCs w:val="20"/>
        </w:rPr>
      </w:pPr>
      <w:r w:rsidRPr="00C560AF">
        <w:rPr>
          <w:rFonts w:ascii="Arial" w:eastAsia="Times New Roman" w:hAnsi="Arial" w:cs="Arial"/>
          <w:sz w:val="20"/>
          <w:szCs w:val="20"/>
        </w:rPr>
        <w:t xml:space="preserve">Microorganism function is in long duration causing improvement of the soil fertility. It maintains the natural habitat of the soil. </w:t>
      </w:r>
    </w:p>
    <w:p w:rsidR="00F7626C" w:rsidRPr="00C560AF" w:rsidRDefault="00F7626C" w:rsidP="00F7626C">
      <w:pPr>
        <w:pStyle w:val="ListParagraph"/>
        <w:numPr>
          <w:ilvl w:val="0"/>
          <w:numId w:val="2"/>
        </w:numPr>
        <w:spacing w:after="0" w:line="240" w:lineRule="auto"/>
        <w:ind w:left="284" w:hanging="218"/>
        <w:jc w:val="both"/>
        <w:rPr>
          <w:rFonts w:ascii="Arial" w:eastAsia="Times New Roman" w:hAnsi="Arial" w:cs="Arial"/>
          <w:sz w:val="20"/>
          <w:szCs w:val="20"/>
        </w:rPr>
      </w:pPr>
      <w:r w:rsidRPr="00C560AF">
        <w:rPr>
          <w:rFonts w:ascii="Arial" w:eastAsia="Times New Roman" w:hAnsi="Arial" w:cs="Arial"/>
          <w:sz w:val="20"/>
          <w:szCs w:val="20"/>
        </w:rPr>
        <w:t>It increases crop yield by 20-30%, replaces chemical nitrogen and phosphorus by 25%, and stimulates plant growth. Hence it is supplementary to chemical fertilizers.</w:t>
      </w:r>
    </w:p>
    <w:p w:rsidR="00F7626C" w:rsidRPr="00C560AF" w:rsidRDefault="00F7626C" w:rsidP="00F7626C">
      <w:pPr>
        <w:pStyle w:val="ListParagraph"/>
        <w:numPr>
          <w:ilvl w:val="0"/>
          <w:numId w:val="2"/>
        </w:numPr>
        <w:spacing w:after="0" w:line="240" w:lineRule="auto"/>
        <w:ind w:left="284" w:hanging="218"/>
        <w:jc w:val="both"/>
        <w:rPr>
          <w:rFonts w:ascii="Arial" w:eastAsia="Times New Roman" w:hAnsi="Arial" w:cs="Arial"/>
          <w:sz w:val="20"/>
          <w:szCs w:val="20"/>
        </w:rPr>
      </w:pPr>
      <w:r w:rsidRPr="00C560AF">
        <w:rPr>
          <w:rFonts w:ascii="Arial" w:eastAsia="Times New Roman" w:hAnsi="Arial" w:cs="Arial"/>
          <w:sz w:val="20"/>
          <w:szCs w:val="20"/>
        </w:rPr>
        <w:t xml:space="preserve">It can also provide protection against drought and some soil-borne diseases (as assured in case of </w:t>
      </w:r>
      <w:proofErr w:type="spellStart"/>
      <w:r w:rsidRPr="00C560AF">
        <w:rPr>
          <w:rFonts w:ascii="Arial" w:eastAsia="Times New Roman" w:hAnsi="Arial" w:cs="Arial"/>
          <w:i/>
          <w:sz w:val="20"/>
          <w:szCs w:val="20"/>
        </w:rPr>
        <w:t>Trichoderma</w:t>
      </w:r>
      <w:proofErr w:type="spellEnd"/>
      <w:r w:rsidRPr="00C560AF">
        <w:rPr>
          <w:rFonts w:ascii="Arial" w:eastAsia="Times New Roman" w:hAnsi="Arial" w:cs="Arial"/>
          <w:sz w:val="20"/>
          <w:szCs w:val="20"/>
        </w:rPr>
        <w:t xml:space="preserve"> culture).</w:t>
      </w:r>
    </w:p>
    <w:p w:rsidR="00F7626C" w:rsidRPr="00C560AF" w:rsidRDefault="00F7626C" w:rsidP="00F7626C">
      <w:pPr>
        <w:pStyle w:val="ListParagraph"/>
        <w:numPr>
          <w:ilvl w:val="0"/>
          <w:numId w:val="2"/>
        </w:numPr>
        <w:spacing w:after="0" w:line="240" w:lineRule="auto"/>
        <w:ind w:left="284" w:hanging="218"/>
        <w:jc w:val="both"/>
        <w:rPr>
          <w:rFonts w:ascii="Arial" w:eastAsia="Times New Roman" w:hAnsi="Arial" w:cs="Arial"/>
          <w:sz w:val="20"/>
          <w:szCs w:val="20"/>
        </w:rPr>
      </w:pP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are cost effective relative to chemical fertilizers. They have lower manufacturing costs especially regarding nitrogen and phosphorus use.</w:t>
      </w:r>
    </w:p>
    <w:p w:rsidR="00F7626C" w:rsidRPr="00C560AF" w:rsidRDefault="00F7626C" w:rsidP="00F7626C">
      <w:pPr>
        <w:pStyle w:val="ListParagraph"/>
        <w:numPr>
          <w:ilvl w:val="0"/>
          <w:numId w:val="2"/>
        </w:numPr>
        <w:spacing w:after="0" w:line="240" w:lineRule="auto"/>
        <w:ind w:left="284" w:hanging="218"/>
        <w:jc w:val="both"/>
        <w:rPr>
          <w:rFonts w:ascii="Arial" w:eastAsia="Times New Roman" w:hAnsi="Arial" w:cs="Arial"/>
          <w:sz w:val="20"/>
          <w:szCs w:val="20"/>
        </w:rPr>
      </w:pPr>
      <w:r w:rsidRPr="00C560AF">
        <w:rPr>
          <w:rFonts w:ascii="Arial" w:eastAsia="Times New Roman" w:hAnsi="Arial" w:cs="Arial"/>
          <w:sz w:val="20"/>
          <w:szCs w:val="20"/>
        </w:rPr>
        <w:t>It is environmentally friendly in that it not only prevents damaging the natural source but also helps to some extent cleanse the plant from precipitated chemical fertilizer.</w:t>
      </w:r>
    </w:p>
    <w:p w:rsidR="00F7626C" w:rsidRPr="00C560AF" w:rsidRDefault="00F7626C" w:rsidP="00F7626C">
      <w:pPr>
        <w:pStyle w:val="NormalWeb"/>
        <w:numPr>
          <w:ilvl w:val="0"/>
          <w:numId w:val="2"/>
        </w:numPr>
        <w:spacing w:before="0" w:beforeAutospacing="0" w:after="0" w:afterAutospacing="0"/>
        <w:ind w:left="284" w:hanging="218"/>
        <w:jc w:val="both"/>
        <w:rPr>
          <w:rFonts w:ascii="Arial" w:hAnsi="Arial" w:cs="Arial"/>
          <w:sz w:val="20"/>
          <w:szCs w:val="20"/>
        </w:rPr>
      </w:pPr>
      <w:r w:rsidRPr="00C560AF">
        <w:rPr>
          <w:rFonts w:ascii="Arial" w:hAnsi="Arial" w:cs="Arial"/>
          <w:sz w:val="20"/>
          <w:szCs w:val="20"/>
        </w:rPr>
        <w:t>Organic fertilizers have been known to improve biodiversity (</w:t>
      </w:r>
      <w:hyperlink r:id="rId42" w:tooltip="Soil life" w:history="1">
        <w:r w:rsidRPr="00C560AF">
          <w:rPr>
            <w:rStyle w:val="Hyperlink"/>
            <w:rFonts w:ascii="Arial" w:hAnsi="Arial" w:cs="Arial"/>
            <w:color w:val="auto"/>
            <w:sz w:val="20"/>
            <w:szCs w:val="20"/>
            <w:u w:val="none"/>
          </w:rPr>
          <w:t>soil life</w:t>
        </w:r>
      </w:hyperlink>
      <w:r w:rsidRPr="00C560AF">
        <w:rPr>
          <w:rFonts w:ascii="Arial" w:hAnsi="Arial" w:cs="Arial"/>
          <w:sz w:val="20"/>
          <w:szCs w:val="20"/>
        </w:rPr>
        <w:t xml:space="preserve">) and long-term productivity of soil, and may prove a large depository for excess </w:t>
      </w:r>
      <w:hyperlink r:id="rId43" w:tooltip="Carbon dioxide" w:history="1">
        <w:r w:rsidRPr="00C560AF">
          <w:rPr>
            <w:rStyle w:val="Hyperlink"/>
            <w:rFonts w:ascii="Arial" w:hAnsi="Arial" w:cs="Arial"/>
            <w:color w:val="auto"/>
            <w:sz w:val="20"/>
            <w:szCs w:val="20"/>
            <w:u w:val="none"/>
          </w:rPr>
          <w:t>carbon dioxide</w:t>
        </w:r>
      </w:hyperlink>
      <w:r w:rsidRPr="00C560AF">
        <w:rPr>
          <w:rFonts w:ascii="Arial" w:hAnsi="Arial" w:cs="Arial"/>
          <w:sz w:val="20"/>
          <w:szCs w:val="20"/>
        </w:rPr>
        <w:t>.</w:t>
      </w:r>
    </w:p>
    <w:p w:rsidR="00F7626C" w:rsidRPr="00C560AF" w:rsidRDefault="00F7626C" w:rsidP="00F7626C">
      <w:pPr>
        <w:pStyle w:val="NormalWeb"/>
        <w:numPr>
          <w:ilvl w:val="0"/>
          <w:numId w:val="2"/>
        </w:numPr>
        <w:spacing w:before="0" w:beforeAutospacing="0" w:after="0" w:afterAutospacing="0"/>
        <w:ind w:left="284" w:hanging="218"/>
        <w:jc w:val="both"/>
        <w:rPr>
          <w:rFonts w:ascii="Arial" w:hAnsi="Arial" w:cs="Arial"/>
          <w:sz w:val="20"/>
          <w:szCs w:val="20"/>
        </w:rPr>
      </w:pPr>
      <w:r w:rsidRPr="00C560AF">
        <w:rPr>
          <w:rFonts w:ascii="Arial" w:hAnsi="Arial" w:cs="Arial"/>
          <w:sz w:val="20"/>
          <w:szCs w:val="20"/>
        </w:rPr>
        <w:t xml:space="preserve">Organic nutrients increase the abundance of soil organisms such as fungal </w:t>
      </w:r>
      <w:hyperlink r:id="rId44" w:tooltip="Mycorrhiza" w:history="1">
        <w:proofErr w:type="spellStart"/>
        <w:r w:rsidRPr="00C560AF">
          <w:rPr>
            <w:rStyle w:val="Hyperlink"/>
            <w:rFonts w:ascii="Arial" w:hAnsi="Arial" w:cs="Arial"/>
            <w:color w:val="auto"/>
            <w:sz w:val="20"/>
            <w:szCs w:val="20"/>
            <w:u w:val="none"/>
          </w:rPr>
          <w:t>mycorrhiza</w:t>
        </w:r>
        <w:proofErr w:type="spellEnd"/>
      </w:hyperlink>
      <w:r w:rsidRPr="00C560AF">
        <w:rPr>
          <w:rFonts w:ascii="Arial" w:hAnsi="Arial" w:cs="Arial"/>
          <w:sz w:val="20"/>
          <w:szCs w:val="20"/>
        </w:rPr>
        <w:t>, which aid plants in absorbing nutrients.</w:t>
      </w:r>
    </w:p>
    <w:p w:rsidR="00F7626C" w:rsidRPr="00C560AF" w:rsidRDefault="00F7626C" w:rsidP="00F7626C">
      <w:pPr>
        <w:pStyle w:val="ListParagraph"/>
        <w:numPr>
          <w:ilvl w:val="0"/>
          <w:numId w:val="2"/>
        </w:numPr>
        <w:spacing w:after="0" w:line="240" w:lineRule="auto"/>
        <w:ind w:left="284" w:hanging="218"/>
        <w:jc w:val="both"/>
        <w:rPr>
          <w:rFonts w:ascii="Arial" w:eastAsia="Times New Roman" w:hAnsi="Arial" w:cs="Arial"/>
          <w:color w:val="000000"/>
          <w:sz w:val="20"/>
          <w:szCs w:val="20"/>
        </w:rPr>
      </w:pPr>
      <w:r w:rsidRPr="00C560AF">
        <w:rPr>
          <w:rFonts w:ascii="Arial" w:eastAsia="Times New Roman" w:hAnsi="Arial" w:cs="Arial"/>
          <w:color w:val="000000"/>
          <w:sz w:val="20"/>
          <w:szCs w:val="20"/>
        </w:rPr>
        <w:t>Secrete certain growth promoting substances.</w:t>
      </w:r>
    </w:p>
    <w:p w:rsidR="00F7626C" w:rsidRPr="00C560AF" w:rsidRDefault="00F7626C" w:rsidP="00F7626C">
      <w:pPr>
        <w:pStyle w:val="ListParagraph"/>
        <w:numPr>
          <w:ilvl w:val="0"/>
          <w:numId w:val="2"/>
        </w:numPr>
        <w:spacing w:after="0" w:line="240" w:lineRule="auto"/>
        <w:ind w:left="284" w:hanging="218"/>
        <w:jc w:val="both"/>
        <w:rPr>
          <w:rFonts w:ascii="Arial" w:eastAsia="Times New Roman" w:hAnsi="Arial" w:cs="Arial"/>
          <w:color w:val="000000"/>
          <w:sz w:val="20"/>
          <w:szCs w:val="20"/>
        </w:rPr>
      </w:pPr>
      <w:r w:rsidRPr="00C560AF">
        <w:rPr>
          <w:rFonts w:ascii="Arial" w:eastAsia="Times New Roman" w:hAnsi="Arial" w:cs="Arial"/>
          <w:color w:val="000000"/>
          <w:sz w:val="20"/>
          <w:szCs w:val="20"/>
        </w:rPr>
        <w:t>Improve soil structure (porosity) and water holding capacity.</w:t>
      </w:r>
    </w:p>
    <w:p w:rsidR="00F7626C" w:rsidRPr="00C560AF" w:rsidRDefault="00F7626C" w:rsidP="00F7626C">
      <w:pPr>
        <w:pStyle w:val="ListParagraph"/>
        <w:numPr>
          <w:ilvl w:val="0"/>
          <w:numId w:val="2"/>
        </w:numPr>
        <w:spacing w:after="0" w:line="240" w:lineRule="auto"/>
        <w:ind w:left="284" w:hanging="218"/>
        <w:jc w:val="both"/>
        <w:rPr>
          <w:rFonts w:ascii="Arial" w:eastAsia="Times New Roman" w:hAnsi="Arial" w:cs="Arial"/>
          <w:color w:val="000000"/>
          <w:sz w:val="20"/>
          <w:szCs w:val="20"/>
        </w:rPr>
      </w:pPr>
      <w:r w:rsidRPr="00C560AF">
        <w:rPr>
          <w:rFonts w:ascii="Arial" w:eastAsia="Times New Roman" w:hAnsi="Arial" w:cs="Arial"/>
          <w:color w:val="000000"/>
          <w:sz w:val="20"/>
          <w:szCs w:val="20"/>
        </w:rPr>
        <w:t>Enhance seed germination.</w:t>
      </w:r>
    </w:p>
    <w:p w:rsidR="00F7626C" w:rsidRPr="00C560AF" w:rsidRDefault="00F7626C" w:rsidP="00F7626C">
      <w:pPr>
        <w:pStyle w:val="ListParagraph"/>
        <w:numPr>
          <w:ilvl w:val="0"/>
          <w:numId w:val="2"/>
        </w:numPr>
        <w:spacing w:after="0" w:line="240" w:lineRule="auto"/>
        <w:ind w:left="284" w:hanging="218"/>
        <w:jc w:val="both"/>
        <w:rPr>
          <w:rFonts w:ascii="Arial" w:eastAsia="Times New Roman" w:hAnsi="Arial" w:cs="Arial"/>
          <w:color w:val="000000"/>
          <w:sz w:val="20"/>
          <w:szCs w:val="20"/>
        </w:rPr>
      </w:pPr>
      <w:r w:rsidRPr="00C560AF">
        <w:rPr>
          <w:rFonts w:ascii="Arial" w:eastAsia="Times New Roman" w:hAnsi="Arial" w:cs="Arial"/>
          <w:color w:val="000000"/>
          <w:sz w:val="20"/>
          <w:szCs w:val="20"/>
        </w:rPr>
        <w:t>Increase soil fertility and fertilizer use efficiency and ultimately the yield of crops.</w:t>
      </w:r>
    </w:p>
    <w:p w:rsidR="00F7626C" w:rsidRPr="00C560AF" w:rsidRDefault="00F7626C" w:rsidP="00F7626C">
      <w:pPr>
        <w:pStyle w:val="NoSpacing"/>
        <w:rPr>
          <w:rFonts w:ascii="Arial" w:hAnsi="Arial" w:cs="Arial"/>
          <w:sz w:val="20"/>
          <w:szCs w:val="20"/>
        </w:rPr>
      </w:pPr>
    </w:p>
    <w:p w:rsidR="00F7626C" w:rsidRPr="008B11C8" w:rsidRDefault="00F7626C" w:rsidP="00F7626C">
      <w:pPr>
        <w:pStyle w:val="NoSpacing"/>
        <w:spacing w:line="360" w:lineRule="auto"/>
        <w:rPr>
          <w:rFonts w:ascii="Arial" w:hAnsi="Arial" w:cs="Arial"/>
          <w:b/>
          <w:color w:val="FF0000"/>
          <w:sz w:val="20"/>
          <w:szCs w:val="20"/>
        </w:rPr>
      </w:pPr>
      <w:r w:rsidRPr="008B11C8">
        <w:rPr>
          <w:rFonts w:ascii="Arial" w:hAnsi="Arial" w:cs="Arial"/>
          <w:b/>
          <w:color w:val="FF0000"/>
          <w:sz w:val="20"/>
          <w:szCs w:val="20"/>
        </w:rPr>
        <w:t xml:space="preserve">Precautions in use of </w:t>
      </w:r>
      <w:proofErr w:type="spellStart"/>
      <w:r w:rsidRPr="008B11C8">
        <w:rPr>
          <w:rFonts w:ascii="Arial" w:hAnsi="Arial" w:cs="Arial"/>
          <w:b/>
          <w:color w:val="FF0000"/>
          <w:sz w:val="20"/>
          <w:szCs w:val="20"/>
        </w:rPr>
        <w:t>Biofertilizers</w:t>
      </w:r>
      <w:proofErr w:type="spellEnd"/>
    </w:p>
    <w:p w:rsidR="00F7626C" w:rsidRPr="00C560AF" w:rsidRDefault="00F7626C" w:rsidP="00F7626C">
      <w:pPr>
        <w:pStyle w:val="NoSpacing"/>
        <w:jc w:val="both"/>
        <w:rPr>
          <w:rFonts w:ascii="Arial" w:eastAsia="Times New Roman" w:hAnsi="Arial" w:cs="Arial"/>
          <w:sz w:val="20"/>
          <w:szCs w:val="20"/>
        </w:rPr>
      </w:pPr>
      <w:r w:rsidRPr="00C560AF">
        <w:rPr>
          <w:rFonts w:ascii="Arial" w:eastAsia="Times New Roman" w:hAnsi="Arial" w:cs="Arial"/>
          <w:sz w:val="20"/>
          <w:szCs w:val="20"/>
        </w:rPr>
        <w:t>The term '</w:t>
      </w:r>
      <w:proofErr w:type="spellStart"/>
      <w:r w:rsidRPr="00C560AF">
        <w:rPr>
          <w:rFonts w:ascii="Arial" w:eastAsia="Times New Roman" w:hAnsi="Arial" w:cs="Arial"/>
          <w:sz w:val="20"/>
          <w:szCs w:val="20"/>
        </w:rPr>
        <w:t>Biofertilizer</w:t>
      </w:r>
      <w:proofErr w:type="spellEnd"/>
      <w:r w:rsidRPr="00C560AF">
        <w:rPr>
          <w:rFonts w:ascii="Arial" w:eastAsia="Times New Roman" w:hAnsi="Arial" w:cs="Arial"/>
          <w:sz w:val="20"/>
          <w:szCs w:val="20"/>
        </w:rPr>
        <w:t xml:space="preserve">' itself denotes that, it is a 'Live Fertilizer'. The quality of </w:t>
      </w: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demand in-depth study of microbial characteristics, effective</w:t>
      </w:r>
      <w:r>
        <w:rPr>
          <w:rFonts w:ascii="Arial" w:eastAsia="Times New Roman" w:hAnsi="Arial" w:cs="Arial"/>
          <w:sz w:val="20"/>
          <w:szCs w:val="20"/>
        </w:rPr>
        <w:t>ness</w:t>
      </w:r>
      <w:r w:rsidRPr="00C560AF">
        <w:rPr>
          <w:rFonts w:ascii="Arial" w:eastAsia="Times New Roman" w:hAnsi="Arial" w:cs="Arial"/>
          <w:sz w:val="20"/>
          <w:szCs w:val="20"/>
        </w:rPr>
        <w:t xml:space="preserve">, consistency, precautions and limitations not only at laboratory and production level but at field level too. </w:t>
      </w:r>
    </w:p>
    <w:p w:rsidR="00F7626C" w:rsidRPr="00C560AF" w:rsidRDefault="00F7626C" w:rsidP="00F7626C">
      <w:pPr>
        <w:pStyle w:val="NoSpacing"/>
        <w:jc w:val="both"/>
        <w:rPr>
          <w:rFonts w:ascii="Arial" w:eastAsia="Times New Roman" w:hAnsi="Arial" w:cs="Arial"/>
          <w:sz w:val="20"/>
          <w:szCs w:val="20"/>
        </w:rPr>
      </w:pPr>
    </w:p>
    <w:p w:rsidR="00F7626C" w:rsidRPr="00C560AF" w:rsidRDefault="00F7626C" w:rsidP="00F7626C">
      <w:pPr>
        <w:pStyle w:val="NoSpacing"/>
        <w:numPr>
          <w:ilvl w:val="1"/>
          <w:numId w:val="1"/>
        </w:numPr>
        <w:ind w:left="426"/>
        <w:jc w:val="both"/>
        <w:rPr>
          <w:rFonts w:ascii="Arial" w:eastAsia="Times New Roman" w:hAnsi="Arial" w:cs="Arial"/>
          <w:sz w:val="20"/>
          <w:szCs w:val="20"/>
        </w:rPr>
      </w:pPr>
      <w:r w:rsidRPr="00C560AF">
        <w:rPr>
          <w:rFonts w:ascii="Arial" w:eastAsia="Times New Roman" w:hAnsi="Arial" w:cs="Arial"/>
          <w:sz w:val="20"/>
          <w:szCs w:val="20"/>
        </w:rPr>
        <w:t xml:space="preserve">Store the packets of </w:t>
      </w: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in cold place, away from direct sun or hot wind.</w:t>
      </w:r>
    </w:p>
    <w:p w:rsidR="00F7626C" w:rsidRPr="00C560AF" w:rsidRDefault="00F7626C" w:rsidP="00F7626C">
      <w:pPr>
        <w:pStyle w:val="NoSpacing"/>
        <w:numPr>
          <w:ilvl w:val="1"/>
          <w:numId w:val="1"/>
        </w:numPr>
        <w:ind w:left="426"/>
        <w:jc w:val="both"/>
        <w:rPr>
          <w:rFonts w:ascii="Arial" w:eastAsia="Times New Roman" w:hAnsi="Arial" w:cs="Arial"/>
          <w:sz w:val="20"/>
          <w:szCs w:val="20"/>
        </w:rPr>
      </w:pP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are very specific to be effective to the particular crop(s), please apply as recommended.</w:t>
      </w:r>
    </w:p>
    <w:p w:rsidR="00F7626C" w:rsidRPr="00C560AF" w:rsidRDefault="00F7626C" w:rsidP="00F7626C">
      <w:pPr>
        <w:pStyle w:val="NoSpacing"/>
        <w:numPr>
          <w:ilvl w:val="1"/>
          <w:numId w:val="1"/>
        </w:numPr>
        <w:ind w:left="426"/>
        <w:jc w:val="both"/>
        <w:rPr>
          <w:rFonts w:ascii="Arial" w:eastAsia="Times New Roman" w:hAnsi="Arial" w:cs="Arial"/>
          <w:sz w:val="20"/>
          <w:szCs w:val="20"/>
        </w:rPr>
      </w:pPr>
      <w:r w:rsidRPr="00C560AF">
        <w:rPr>
          <w:rFonts w:ascii="Arial" w:eastAsia="Times New Roman" w:hAnsi="Arial" w:cs="Arial"/>
          <w:sz w:val="20"/>
          <w:szCs w:val="20"/>
        </w:rPr>
        <w:t xml:space="preserve">Tear open the packets of </w:t>
      </w: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only just before use, apply entire packet of </w:t>
      </w:r>
      <w:proofErr w:type="spellStart"/>
      <w:r w:rsidRPr="00C560AF">
        <w:rPr>
          <w:rFonts w:ascii="Arial" w:eastAsia="Times New Roman" w:hAnsi="Arial" w:cs="Arial"/>
          <w:sz w:val="20"/>
          <w:szCs w:val="20"/>
        </w:rPr>
        <w:t>biofertilizer</w:t>
      </w:r>
      <w:proofErr w:type="spellEnd"/>
      <w:r w:rsidRPr="00C560AF">
        <w:rPr>
          <w:rFonts w:ascii="Arial" w:eastAsia="Times New Roman" w:hAnsi="Arial" w:cs="Arial"/>
          <w:sz w:val="20"/>
          <w:szCs w:val="20"/>
        </w:rPr>
        <w:t xml:space="preserve"> in one application.</w:t>
      </w:r>
    </w:p>
    <w:p w:rsidR="00F7626C" w:rsidRPr="00C560AF" w:rsidRDefault="00F7626C" w:rsidP="00F7626C">
      <w:pPr>
        <w:pStyle w:val="NoSpacing"/>
        <w:numPr>
          <w:ilvl w:val="1"/>
          <w:numId w:val="1"/>
        </w:numPr>
        <w:ind w:left="426"/>
        <w:jc w:val="both"/>
        <w:rPr>
          <w:rFonts w:ascii="Arial" w:eastAsia="Times New Roman" w:hAnsi="Arial" w:cs="Arial"/>
          <w:sz w:val="20"/>
          <w:szCs w:val="20"/>
        </w:rPr>
      </w:pPr>
      <w:r w:rsidRPr="00C560AF">
        <w:rPr>
          <w:rFonts w:ascii="Arial" w:eastAsia="Times New Roman" w:hAnsi="Arial" w:cs="Arial"/>
          <w:sz w:val="20"/>
          <w:szCs w:val="20"/>
        </w:rPr>
        <w:t>Treat the seeds (seed coating) or seedling (dipping) under shade only.</w:t>
      </w:r>
    </w:p>
    <w:p w:rsidR="00F7626C" w:rsidRPr="00C560AF" w:rsidRDefault="00F7626C" w:rsidP="00F7626C">
      <w:pPr>
        <w:pStyle w:val="NoSpacing"/>
        <w:numPr>
          <w:ilvl w:val="1"/>
          <w:numId w:val="1"/>
        </w:numPr>
        <w:ind w:left="426"/>
        <w:jc w:val="both"/>
        <w:rPr>
          <w:rFonts w:ascii="Arial" w:eastAsia="Times New Roman" w:hAnsi="Arial" w:cs="Arial"/>
          <w:sz w:val="20"/>
          <w:szCs w:val="20"/>
        </w:rPr>
      </w:pPr>
      <w:r w:rsidRPr="00C560AF">
        <w:rPr>
          <w:rFonts w:ascii="Arial" w:eastAsia="Times New Roman" w:hAnsi="Arial" w:cs="Arial"/>
          <w:sz w:val="20"/>
          <w:szCs w:val="20"/>
        </w:rPr>
        <w:t xml:space="preserve">Avoid direct contact of chemical fertilizers and pesticides. </w:t>
      </w:r>
    </w:p>
    <w:p w:rsidR="00F7626C" w:rsidRPr="00C560AF" w:rsidRDefault="00F7626C" w:rsidP="00F7626C">
      <w:pPr>
        <w:pStyle w:val="NoSpacing"/>
        <w:numPr>
          <w:ilvl w:val="1"/>
          <w:numId w:val="1"/>
        </w:numPr>
        <w:ind w:left="426"/>
        <w:jc w:val="both"/>
        <w:rPr>
          <w:rFonts w:ascii="Arial" w:eastAsia="Times New Roman" w:hAnsi="Arial" w:cs="Arial"/>
          <w:sz w:val="20"/>
          <w:szCs w:val="20"/>
        </w:rPr>
      </w:pPr>
      <w:r w:rsidRPr="00C560AF">
        <w:rPr>
          <w:rFonts w:ascii="Arial" w:eastAsia="Times New Roman" w:hAnsi="Arial" w:cs="Arial"/>
          <w:sz w:val="20"/>
          <w:szCs w:val="20"/>
        </w:rPr>
        <w:t xml:space="preserve">In case of seed treatment with pesticides is </w:t>
      </w:r>
      <w:proofErr w:type="gramStart"/>
      <w:r w:rsidRPr="00C560AF">
        <w:rPr>
          <w:rFonts w:ascii="Arial" w:eastAsia="Times New Roman" w:hAnsi="Arial" w:cs="Arial"/>
          <w:sz w:val="20"/>
          <w:szCs w:val="20"/>
        </w:rPr>
        <w:t>essential,</w:t>
      </w:r>
      <w:proofErr w:type="gramEnd"/>
      <w:r w:rsidRPr="00C560AF">
        <w:rPr>
          <w:rFonts w:ascii="Arial" w:eastAsia="Times New Roman" w:hAnsi="Arial" w:cs="Arial"/>
          <w:sz w:val="20"/>
          <w:szCs w:val="20"/>
        </w:rPr>
        <w:t xml:space="preserve"> treat the seeds first with the pesticides followed by treatment of </w:t>
      </w:r>
      <w:proofErr w:type="spellStart"/>
      <w:r w:rsidRPr="00C560AF">
        <w:rPr>
          <w:rFonts w:ascii="Arial" w:eastAsia="Times New Roman" w:hAnsi="Arial" w:cs="Arial"/>
          <w:sz w:val="20"/>
          <w:szCs w:val="20"/>
        </w:rPr>
        <w:t>biofertilizer</w:t>
      </w:r>
      <w:proofErr w:type="spellEnd"/>
      <w:r w:rsidRPr="00C560AF">
        <w:rPr>
          <w:rFonts w:ascii="Arial" w:eastAsia="Times New Roman" w:hAnsi="Arial" w:cs="Arial"/>
          <w:sz w:val="20"/>
          <w:szCs w:val="20"/>
        </w:rPr>
        <w:t xml:space="preserve"> at the rate 2-3 time more of recommended dosage.</w:t>
      </w:r>
    </w:p>
    <w:p w:rsidR="00F7626C" w:rsidRPr="00C560AF" w:rsidRDefault="00F7626C" w:rsidP="00F7626C">
      <w:pPr>
        <w:pStyle w:val="NoSpacing"/>
        <w:numPr>
          <w:ilvl w:val="1"/>
          <w:numId w:val="1"/>
        </w:numPr>
        <w:ind w:left="426"/>
        <w:jc w:val="both"/>
        <w:rPr>
          <w:rFonts w:ascii="Arial" w:eastAsia="Times New Roman" w:hAnsi="Arial" w:cs="Arial"/>
          <w:sz w:val="20"/>
          <w:szCs w:val="20"/>
        </w:rPr>
      </w:pPr>
      <w:r w:rsidRPr="00C560AF">
        <w:rPr>
          <w:rFonts w:ascii="Arial" w:eastAsia="Times New Roman" w:hAnsi="Arial" w:cs="Arial"/>
          <w:sz w:val="20"/>
          <w:szCs w:val="20"/>
        </w:rPr>
        <w:t xml:space="preserve">Good quality </w:t>
      </w:r>
      <w:proofErr w:type="spellStart"/>
      <w:r w:rsidRPr="00C560AF">
        <w:rPr>
          <w:rFonts w:ascii="Arial" w:eastAsia="Times New Roman" w:hAnsi="Arial" w:cs="Arial"/>
          <w:sz w:val="20"/>
          <w:szCs w:val="20"/>
        </w:rPr>
        <w:t>biofertilizer</w:t>
      </w:r>
      <w:proofErr w:type="spellEnd"/>
      <w:r w:rsidRPr="00C560AF">
        <w:rPr>
          <w:rFonts w:ascii="Arial" w:eastAsia="Times New Roman" w:hAnsi="Arial" w:cs="Arial"/>
          <w:sz w:val="20"/>
          <w:szCs w:val="20"/>
        </w:rPr>
        <w:t xml:space="preserve"> is identified with the moisture content of 30-40%, as envisaged by formation of a clod in the fist. </w:t>
      </w:r>
    </w:p>
    <w:p w:rsidR="00F7626C" w:rsidRPr="00C560AF" w:rsidRDefault="00F7626C" w:rsidP="00F7626C">
      <w:pPr>
        <w:pStyle w:val="NoSpacing"/>
        <w:numPr>
          <w:ilvl w:val="1"/>
          <w:numId w:val="1"/>
        </w:numPr>
        <w:ind w:left="426"/>
        <w:jc w:val="both"/>
        <w:rPr>
          <w:rFonts w:ascii="Arial" w:eastAsia="Times New Roman" w:hAnsi="Arial" w:cs="Arial"/>
          <w:sz w:val="20"/>
          <w:szCs w:val="20"/>
        </w:rPr>
      </w:pPr>
      <w:r w:rsidRPr="00C560AF">
        <w:rPr>
          <w:rFonts w:ascii="Arial" w:eastAsia="Times New Roman" w:hAnsi="Arial" w:cs="Arial"/>
          <w:sz w:val="20"/>
          <w:szCs w:val="20"/>
        </w:rPr>
        <w:t xml:space="preserve">For convenience in application of </w:t>
      </w: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in case of soil application, admix recommended dose of </w:t>
      </w:r>
      <w:proofErr w:type="spellStart"/>
      <w:r w:rsidRPr="00C560AF">
        <w:rPr>
          <w:rFonts w:ascii="Arial" w:eastAsia="Times New Roman" w:hAnsi="Arial" w:cs="Arial"/>
          <w:sz w:val="20"/>
          <w:szCs w:val="20"/>
        </w:rPr>
        <w:t>biofertilizer</w:t>
      </w:r>
      <w:proofErr w:type="spellEnd"/>
      <w:r w:rsidRPr="00C560AF">
        <w:rPr>
          <w:rFonts w:ascii="Arial" w:eastAsia="Times New Roman" w:hAnsi="Arial" w:cs="Arial"/>
          <w:sz w:val="20"/>
          <w:szCs w:val="20"/>
        </w:rPr>
        <w:t xml:space="preserve"> with 50 kg pulverized soil or FYM and broadcast.</w:t>
      </w:r>
    </w:p>
    <w:p w:rsidR="00F7626C" w:rsidRPr="00C560AF" w:rsidRDefault="00F7626C" w:rsidP="00F7626C">
      <w:pPr>
        <w:pStyle w:val="NoSpacing"/>
        <w:numPr>
          <w:ilvl w:val="1"/>
          <w:numId w:val="1"/>
        </w:numPr>
        <w:ind w:left="426"/>
        <w:jc w:val="both"/>
        <w:rPr>
          <w:rFonts w:ascii="Arial" w:eastAsia="Times New Roman" w:hAnsi="Arial" w:cs="Arial"/>
          <w:sz w:val="20"/>
          <w:szCs w:val="20"/>
        </w:rPr>
      </w:pPr>
      <w:r w:rsidRPr="00C560AF">
        <w:rPr>
          <w:rFonts w:ascii="Arial" w:eastAsia="Times New Roman" w:hAnsi="Arial" w:cs="Arial"/>
          <w:sz w:val="20"/>
          <w:szCs w:val="20"/>
        </w:rPr>
        <w:t xml:space="preserve">Every </w:t>
      </w:r>
      <w:proofErr w:type="spellStart"/>
      <w:r w:rsidRPr="00C560AF">
        <w:rPr>
          <w:rFonts w:ascii="Arial" w:eastAsia="Times New Roman" w:hAnsi="Arial" w:cs="Arial"/>
          <w:sz w:val="20"/>
          <w:szCs w:val="20"/>
        </w:rPr>
        <w:t>biofertilizer</w:t>
      </w:r>
      <w:proofErr w:type="spellEnd"/>
      <w:r w:rsidRPr="00C560AF">
        <w:rPr>
          <w:rFonts w:ascii="Arial" w:eastAsia="Times New Roman" w:hAnsi="Arial" w:cs="Arial"/>
          <w:sz w:val="20"/>
          <w:szCs w:val="20"/>
        </w:rPr>
        <w:t xml:space="preserve"> responds better if soil is enriched with sufficient quantity of available phosphate (apply superphosphate), organic matter (apply FYM), soil of neutral pH (apply lime).</w:t>
      </w:r>
    </w:p>
    <w:p w:rsidR="00F7626C" w:rsidRPr="00C560AF" w:rsidRDefault="00F7626C" w:rsidP="00F7626C">
      <w:pPr>
        <w:pStyle w:val="NoSpacing"/>
        <w:numPr>
          <w:ilvl w:val="1"/>
          <w:numId w:val="1"/>
        </w:numPr>
        <w:ind w:left="426"/>
        <w:jc w:val="both"/>
        <w:rPr>
          <w:rFonts w:ascii="Arial" w:eastAsia="Times New Roman" w:hAnsi="Arial" w:cs="Arial"/>
          <w:sz w:val="20"/>
          <w:szCs w:val="20"/>
        </w:rPr>
      </w:pPr>
      <w:r w:rsidRPr="00C560AF">
        <w:rPr>
          <w:rFonts w:ascii="Arial" w:eastAsia="Times New Roman" w:hAnsi="Arial" w:cs="Arial"/>
          <w:sz w:val="20"/>
          <w:szCs w:val="20"/>
        </w:rPr>
        <w:t xml:space="preserve">To obtain best effect, treatment with </w:t>
      </w:r>
      <w:proofErr w:type="spellStart"/>
      <w:r w:rsidRPr="00C560AF">
        <w:rPr>
          <w:rFonts w:ascii="Arial" w:eastAsia="Times New Roman" w:hAnsi="Arial" w:cs="Arial"/>
          <w:sz w:val="20"/>
          <w:szCs w:val="20"/>
        </w:rPr>
        <w:t>biofertilizers</w:t>
      </w:r>
      <w:proofErr w:type="spellEnd"/>
      <w:r w:rsidRPr="00C560AF">
        <w:rPr>
          <w:rFonts w:ascii="Arial" w:eastAsia="Times New Roman" w:hAnsi="Arial" w:cs="Arial"/>
          <w:sz w:val="20"/>
          <w:szCs w:val="20"/>
        </w:rPr>
        <w:t xml:space="preserve"> is advised 3-4 hour before sowing.</w:t>
      </w:r>
    </w:p>
    <w:p w:rsidR="00F7626C" w:rsidRDefault="00F7626C" w:rsidP="00F7626C">
      <w:pPr>
        <w:pStyle w:val="NoSpacing"/>
        <w:rPr>
          <w:rFonts w:ascii="Arial" w:hAnsi="Arial" w:cs="Arial"/>
          <w:b/>
          <w:i/>
          <w:sz w:val="20"/>
          <w:szCs w:val="20"/>
        </w:rPr>
      </w:pPr>
    </w:p>
    <w:p w:rsidR="00F7626C" w:rsidRDefault="00F7626C" w:rsidP="00F7626C">
      <w:pPr>
        <w:pStyle w:val="NoSpacing"/>
        <w:rPr>
          <w:rFonts w:ascii="Arial" w:hAnsi="Arial" w:cs="Arial"/>
          <w:b/>
          <w:color w:val="FF0000"/>
          <w:sz w:val="20"/>
          <w:szCs w:val="20"/>
        </w:rPr>
      </w:pPr>
    </w:p>
    <w:p w:rsidR="00F7626C" w:rsidRPr="00DE21FE" w:rsidRDefault="00F7626C" w:rsidP="00F7626C">
      <w:pPr>
        <w:pStyle w:val="NoSpacing"/>
        <w:rPr>
          <w:rFonts w:ascii="Arial" w:hAnsi="Arial" w:cs="Arial"/>
          <w:b/>
          <w:color w:val="FF0000"/>
          <w:sz w:val="20"/>
          <w:szCs w:val="20"/>
        </w:rPr>
      </w:pPr>
      <w:r w:rsidRPr="00DE21FE">
        <w:rPr>
          <w:rFonts w:ascii="Arial" w:hAnsi="Arial" w:cs="Arial"/>
          <w:b/>
          <w:color w:val="FF0000"/>
          <w:sz w:val="20"/>
          <w:szCs w:val="20"/>
        </w:rPr>
        <w:t xml:space="preserve">Classification of </w:t>
      </w:r>
      <w:proofErr w:type="spellStart"/>
      <w:r w:rsidRPr="00DE21FE">
        <w:rPr>
          <w:rFonts w:ascii="Arial" w:hAnsi="Arial" w:cs="Arial"/>
          <w:b/>
          <w:color w:val="FF0000"/>
          <w:sz w:val="20"/>
          <w:szCs w:val="20"/>
        </w:rPr>
        <w:t>Biofertilizers</w:t>
      </w:r>
      <w:proofErr w:type="spellEnd"/>
    </w:p>
    <w:p w:rsidR="00F7626C" w:rsidRDefault="00F7626C" w:rsidP="00F7626C">
      <w:pPr>
        <w:pStyle w:val="NoSpacing"/>
        <w:rPr>
          <w:rFonts w:ascii="Arial" w:hAnsi="Arial" w:cs="Arial"/>
          <w:b/>
          <w:bCs/>
          <w:sz w:val="20"/>
          <w:szCs w:val="20"/>
          <w:lang w:val="en-US"/>
        </w:rPr>
      </w:pPr>
    </w:p>
    <w:p w:rsidR="00F7626C" w:rsidRPr="005B21D6" w:rsidRDefault="00F7626C" w:rsidP="00F7626C">
      <w:pPr>
        <w:pStyle w:val="NoSpacing"/>
        <w:jc w:val="center"/>
        <w:rPr>
          <w:rFonts w:ascii="Arial" w:hAnsi="Arial" w:cs="Arial"/>
          <w:b/>
          <w:bCs/>
          <w:sz w:val="20"/>
          <w:szCs w:val="20"/>
          <w:lang w:val="en-US"/>
        </w:rPr>
      </w:pPr>
      <w:proofErr w:type="spellStart"/>
      <w:r w:rsidRPr="005B21D6">
        <w:rPr>
          <w:rFonts w:ascii="Arial" w:hAnsi="Arial" w:cs="Arial"/>
          <w:b/>
          <w:bCs/>
          <w:sz w:val="20"/>
          <w:szCs w:val="20"/>
          <w:lang w:val="en-US"/>
        </w:rPr>
        <w:t>Biofertilizers</w:t>
      </w:r>
      <w:proofErr w:type="spellEnd"/>
    </w:p>
    <w:p w:rsidR="00F7626C" w:rsidRDefault="0034671B" w:rsidP="00F7626C">
      <w:pPr>
        <w:pStyle w:val="NoSpacing"/>
        <w:jc w:val="center"/>
        <w:rPr>
          <w:rFonts w:ascii="Arial" w:hAnsi="Arial" w:cs="Arial"/>
          <w:bCs/>
          <w:sz w:val="20"/>
          <w:szCs w:val="20"/>
          <w:lang w:val="en-US"/>
        </w:rPr>
      </w:pPr>
      <w:r>
        <w:rPr>
          <w:rFonts w:ascii="Arial" w:hAnsi="Arial" w:cs="Arial"/>
          <w:bCs/>
          <w:noProof/>
          <w:sz w:val="20"/>
          <w:szCs w:val="20"/>
          <w:lang w:val="en-US" w:eastAsia="en-US"/>
        </w:rPr>
        <w:pict>
          <v:shapetype id="_x0000_t32" coordsize="21600,21600" o:spt="32" o:oned="t" path="m,l21600,21600e" filled="f">
            <v:path arrowok="t" fillok="f" o:connecttype="none"/>
            <o:lock v:ext="edit" shapetype="t"/>
          </v:shapetype>
          <v:shape id="_x0000_s1026" type="#_x0000_t32" style="position:absolute;left:0;text-align:left;margin-left:232.85pt;margin-top:2.35pt;width:0;height:17.45pt;z-index:251663360" o:connectortype="straight"/>
        </w:pict>
      </w:r>
    </w:p>
    <w:p w:rsidR="00F7626C" w:rsidRPr="00B00574" w:rsidRDefault="0034671B" w:rsidP="00F7626C">
      <w:pPr>
        <w:pStyle w:val="NoSpacing"/>
        <w:jc w:val="center"/>
        <w:rPr>
          <w:rFonts w:ascii="Arial" w:hAnsi="Arial" w:cs="Arial"/>
          <w:sz w:val="20"/>
          <w:szCs w:val="20"/>
          <w:lang w:val="en-US"/>
        </w:rPr>
      </w:pPr>
      <w:r>
        <w:rPr>
          <w:rFonts w:ascii="Arial" w:hAnsi="Arial" w:cs="Arial"/>
          <w:noProof/>
          <w:sz w:val="20"/>
          <w:szCs w:val="20"/>
          <w:lang w:val="en-US" w:eastAsia="en-US"/>
        </w:rPr>
        <w:pict>
          <v:shape id="_x0000_s1031" type="#_x0000_t32" style="position:absolute;left:0;text-align:left;margin-left:322.4pt;margin-top:-.1pt;width:0;height:8.4pt;z-index:251668480" o:connectortype="straight"/>
        </w:pict>
      </w:r>
      <w:r>
        <w:rPr>
          <w:rFonts w:ascii="Arial" w:hAnsi="Arial" w:cs="Arial"/>
          <w:noProof/>
          <w:sz w:val="20"/>
          <w:szCs w:val="20"/>
          <w:lang w:val="en-US" w:eastAsia="en-US"/>
        </w:rPr>
        <w:pict>
          <v:shape id="_x0000_s1029" type="#_x0000_t32" style="position:absolute;left:0;text-align:left;margin-left:128.45pt;margin-top:.25pt;width:0;height:8.4pt;z-index:251666432" o:connectortype="straight"/>
        </w:pict>
      </w:r>
      <w:r>
        <w:rPr>
          <w:rFonts w:ascii="Arial" w:hAnsi="Arial" w:cs="Arial"/>
          <w:noProof/>
          <w:sz w:val="20"/>
          <w:szCs w:val="20"/>
          <w:lang w:val="en-US" w:eastAsia="en-US"/>
        </w:rPr>
        <w:pict>
          <v:shape id="_x0000_s1028" type="#_x0000_t32" style="position:absolute;left:0;text-align:left;margin-left:11.7pt;margin-top:.25pt;width:0;height:8.4pt;z-index:251665408" o:connectortype="straight"/>
        </w:pict>
      </w:r>
      <w:r>
        <w:rPr>
          <w:rFonts w:ascii="Arial" w:hAnsi="Arial" w:cs="Arial"/>
          <w:noProof/>
          <w:sz w:val="20"/>
          <w:szCs w:val="20"/>
          <w:lang w:val="en-US" w:eastAsia="en-US"/>
        </w:rPr>
        <w:pict>
          <v:shape id="_x0000_s1030" type="#_x0000_t32" style="position:absolute;left:0;text-align:left;margin-left:436.55pt;margin-top:.25pt;width:0;height:8.4pt;z-index:251667456" o:connectortype="straight"/>
        </w:pict>
      </w:r>
      <w:r>
        <w:rPr>
          <w:rFonts w:ascii="Arial" w:hAnsi="Arial" w:cs="Arial"/>
          <w:noProof/>
          <w:sz w:val="20"/>
          <w:szCs w:val="20"/>
          <w:lang w:val="en-US" w:eastAsia="en-US"/>
        </w:rPr>
        <w:pict>
          <v:shape id="_x0000_s1027" type="#_x0000_t32" style="position:absolute;left:0;text-align:left;margin-left:11.7pt;margin-top:-.1pt;width:424.85pt;height:0;z-index:251664384" o:connectortype="straight"/>
        </w:pict>
      </w:r>
    </w:p>
    <w:p w:rsidR="00F7626C" w:rsidRPr="00DE21FE" w:rsidRDefault="00F7626C" w:rsidP="00F7626C">
      <w:pPr>
        <w:pStyle w:val="NoSpacing"/>
        <w:ind w:right="-360"/>
        <w:rPr>
          <w:rFonts w:ascii="Arial" w:hAnsi="Arial" w:cs="Arial"/>
          <w:b/>
          <w:sz w:val="20"/>
          <w:szCs w:val="20"/>
          <w:lang w:val="en-US"/>
        </w:rPr>
      </w:pPr>
      <w:r w:rsidRPr="00DE21FE">
        <w:rPr>
          <w:rFonts w:ascii="Arial" w:hAnsi="Arial" w:cs="Arial"/>
          <w:b/>
          <w:sz w:val="20"/>
          <w:szCs w:val="20"/>
          <w:lang w:val="en-US"/>
        </w:rPr>
        <w:t xml:space="preserve">N fixers       </w:t>
      </w:r>
      <w:r w:rsidRPr="00DE21FE">
        <w:rPr>
          <w:rFonts w:ascii="Arial" w:hAnsi="Arial" w:cs="Arial"/>
          <w:b/>
          <w:sz w:val="20"/>
          <w:szCs w:val="20"/>
          <w:lang w:val="en-US"/>
        </w:rPr>
        <w:tab/>
        <w:t xml:space="preserve">           </w:t>
      </w:r>
      <w:r>
        <w:rPr>
          <w:rFonts w:ascii="Arial" w:hAnsi="Arial" w:cs="Arial"/>
          <w:b/>
          <w:sz w:val="20"/>
          <w:szCs w:val="20"/>
          <w:lang w:val="en-US"/>
        </w:rPr>
        <w:t xml:space="preserve">      </w:t>
      </w:r>
      <w:r w:rsidRPr="00DE21FE">
        <w:rPr>
          <w:rFonts w:ascii="Arial" w:hAnsi="Arial" w:cs="Arial"/>
          <w:b/>
          <w:sz w:val="20"/>
          <w:szCs w:val="20"/>
          <w:lang w:val="en-US"/>
        </w:rPr>
        <w:t>P</w:t>
      </w:r>
      <w:r>
        <w:rPr>
          <w:rFonts w:ascii="Arial" w:hAnsi="Arial" w:cs="Arial"/>
          <w:b/>
          <w:sz w:val="20"/>
          <w:szCs w:val="20"/>
          <w:lang w:val="en-US"/>
        </w:rPr>
        <w:t>SM</w:t>
      </w:r>
      <w:r w:rsidRPr="00DE21FE">
        <w:rPr>
          <w:rFonts w:ascii="Arial" w:hAnsi="Arial" w:cs="Arial"/>
          <w:b/>
          <w:sz w:val="20"/>
          <w:szCs w:val="20"/>
          <w:lang w:val="en-US"/>
        </w:rPr>
        <w:tab/>
        <w:t xml:space="preserve">              </w:t>
      </w:r>
      <w:r>
        <w:rPr>
          <w:rFonts w:ascii="Arial" w:hAnsi="Arial" w:cs="Arial"/>
          <w:b/>
          <w:sz w:val="20"/>
          <w:szCs w:val="20"/>
          <w:lang w:val="en-US"/>
        </w:rPr>
        <w:t xml:space="preserve">              </w:t>
      </w:r>
      <w:r w:rsidRPr="00DE21FE">
        <w:rPr>
          <w:rFonts w:ascii="Arial" w:hAnsi="Arial" w:cs="Arial"/>
          <w:b/>
          <w:sz w:val="20"/>
          <w:szCs w:val="20"/>
          <w:lang w:val="en-US"/>
        </w:rPr>
        <w:t xml:space="preserve">VAM          </w:t>
      </w:r>
      <w:r>
        <w:rPr>
          <w:rFonts w:ascii="Arial" w:hAnsi="Arial" w:cs="Arial"/>
          <w:b/>
          <w:sz w:val="20"/>
          <w:szCs w:val="20"/>
          <w:lang w:val="en-US"/>
        </w:rPr>
        <w:tab/>
        <w:t xml:space="preserve">        </w:t>
      </w:r>
      <w:r w:rsidRPr="00DE21FE">
        <w:rPr>
          <w:rFonts w:ascii="Arial" w:hAnsi="Arial" w:cs="Arial"/>
          <w:b/>
          <w:sz w:val="20"/>
          <w:szCs w:val="20"/>
          <w:lang w:val="en-US"/>
        </w:rPr>
        <w:t>PGP</w:t>
      </w:r>
      <w:r>
        <w:rPr>
          <w:rFonts w:ascii="Arial" w:hAnsi="Arial" w:cs="Arial"/>
          <w:b/>
          <w:sz w:val="20"/>
          <w:szCs w:val="20"/>
          <w:lang w:val="en-US"/>
        </w:rPr>
        <w:t>R</w:t>
      </w:r>
      <w:r w:rsidRPr="00DE21FE">
        <w:rPr>
          <w:rFonts w:ascii="Arial" w:hAnsi="Arial" w:cs="Arial"/>
          <w:b/>
          <w:sz w:val="20"/>
          <w:szCs w:val="20"/>
          <w:lang w:val="en-US"/>
        </w:rPr>
        <w:tab/>
        <w:t xml:space="preserve">  </w:t>
      </w:r>
      <w:r>
        <w:rPr>
          <w:rFonts w:ascii="Arial" w:hAnsi="Arial" w:cs="Arial"/>
          <w:b/>
          <w:sz w:val="20"/>
          <w:szCs w:val="20"/>
          <w:lang w:val="en-US"/>
        </w:rPr>
        <w:t xml:space="preserve">   </w:t>
      </w:r>
      <w:r w:rsidRPr="00DE21FE">
        <w:rPr>
          <w:rFonts w:ascii="Arial" w:hAnsi="Arial" w:cs="Arial"/>
          <w:b/>
          <w:sz w:val="20"/>
          <w:szCs w:val="20"/>
          <w:lang w:val="en-US"/>
        </w:rPr>
        <w:t xml:space="preserve">S </w:t>
      </w:r>
      <w:proofErr w:type="spellStart"/>
      <w:r w:rsidRPr="00DE21FE">
        <w:rPr>
          <w:rFonts w:ascii="Arial" w:hAnsi="Arial" w:cs="Arial"/>
          <w:b/>
          <w:sz w:val="20"/>
          <w:szCs w:val="20"/>
          <w:lang w:val="en-US"/>
        </w:rPr>
        <w:t>solubilizing</w:t>
      </w:r>
      <w:proofErr w:type="spellEnd"/>
      <w:r>
        <w:rPr>
          <w:rFonts w:ascii="Arial" w:hAnsi="Arial" w:cs="Arial"/>
          <w:b/>
          <w:sz w:val="20"/>
          <w:szCs w:val="20"/>
          <w:lang w:val="en-US"/>
        </w:rPr>
        <w:t xml:space="preserve"> microbes</w:t>
      </w:r>
      <w:r w:rsidRPr="00DE21FE">
        <w:rPr>
          <w:rFonts w:ascii="Arial" w:hAnsi="Arial" w:cs="Arial"/>
          <w:b/>
          <w:sz w:val="20"/>
          <w:szCs w:val="20"/>
          <w:lang w:val="en-US"/>
        </w:rPr>
        <w:t xml:space="preserve"> </w:t>
      </w:r>
    </w:p>
    <w:p w:rsidR="00F7626C" w:rsidRPr="00B00574" w:rsidRDefault="0034671B" w:rsidP="00F7626C">
      <w:pPr>
        <w:pStyle w:val="NoSpacing"/>
        <w:ind w:right="-360"/>
        <w:rPr>
          <w:rFonts w:ascii="Arial" w:hAnsi="Arial" w:cs="Arial"/>
          <w:sz w:val="20"/>
          <w:szCs w:val="20"/>
          <w:lang w:val="en-US"/>
        </w:rPr>
      </w:pPr>
      <w:r>
        <w:rPr>
          <w:rFonts w:ascii="Arial" w:hAnsi="Arial" w:cs="Arial"/>
          <w:noProof/>
          <w:sz w:val="20"/>
          <w:szCs w:val="20"/>
          <w:lang w:val="en-US" w:eastAsia="en-US"/>
        </w:rPr>
        <w:pict>
          <v:shape id="_x0000_s1032" type="#_x0000_t32" style="position:absolute;margin-left:11.7pt;margin-top:4.15pt;width:0;height:38.95pt;z-index:251669504" o:connectortype="straight"/>
        </w:pict>
      </w:r>
      <w:r w:rsidR="00F7626C">
        <w:rPr>
          <w:rFonts w:ascii="Arial" w:hAnsi="Arial" w:cs="Arial"/>
          <w:sz w:val="20"/>
          <w:szCs w:val="20"/>
          <w:lang w:val="en-US"/>
        </w:rPr>
        <w:tab/>
        <w:t xml:space="preserve">                           </w:t>
      </w:r>
      <w:r w:rsidR="00F7626C" w:rsidRPr="00B00574">
        <w:rPr>
          <w:rFonts w:ascii="Arial" w:hAnsi="Arial" w:cs="Arial"/>
          <w:i/>
          <w:iCs/>
          <w:sz w:val="20"/>
          <w:szCs w:val="20"/>
          <w:lang w:val="en-US"/>
        </w:rPr>
        <w:t>Bacillus</w:t>
      </w:r>
      <w:r w:rsidR="00F7626C">
        <w:rPr>
          <w:rFonts w:ascii="Arial" w:hAnsi="Arial" w:cs="Arial"/>
          <w:i/>
          <w:iCs/>
          <w:sz w:val="20"/>
          <w:szCs w:val="20"/>
          <w:lang w:val="en-US"/>
        </w:rPr>
        <w:t xml:space="preserve">              </w:t>
      </w:r>
      <w:proofErr w:type="spellStart"/>
      <w:r w:rsidR="00F7626C" w:rsidRPr="005B21D6">
        <w:rPr>
          <w:rFonts w:ascii="Arial" w:hAnsi="Arial" w:cs="Arial"/>
          <w:i/>
          <w:sz w:val="20"/>
          <w:szCs w:val="20"/>
          <w:lang w:val="en-US"/>
        </w:rPr>
        <w:t>Glomas</w:t>
      </w:r>
      <w:proofErr w:type="spellEnd"/>
      <w:r w:rsidR="00F7626C">
        <w:rPr>
          <w:rFonts w:ascii="Arial" w:hAnsi="Arial" w:cs="Arial"/>
          <w:sz w:val="20"/>
          <w:szCs w:val="20"/>
          <w:lang w:val="en-US"/>
        </w:rPr>
        <w:t xml:space="preserve"> </w:t>
      </w:r>
      <w:proofErr w:type="spellStart"/>
      <w:proofErr w:type="gramStart"/>
      <w:r w:rsidR="00F7626C" w:rsidRPr="005B21D6">
        <w:rPr>
          <w:rFonts w:ascii="Arial" w:hAnsi="Arial" w:cs="Arial"/>
          <w:i/>
          <w:sz w:val="20"/>
          <w:szCs w:val="20"/>
          <w:lang w:val="en-US"/>
        </w:rPr>
        <w:t>phasiculatus</w:t>
      </w:r>
      <w:proofErr w:type="spellEnd"/>
      <w:r w:rsidR="00F7626C">
        <w:rPr>
          <w:rFonts w:ascii="Arial" w:hAnsi="Arial" w:cs="Arial"/>
          <w:sz w:val="20"/>
          <w:szCs w:val="20"/>
          <w:lang w:val="en-US"/>
        </w:rPr>
        <w:t xml:space="preserve">  </w:t>
      </w:r>
      <w:proofErr w:type="spellStart"/>
      <w:r w:rsidR="00F7626C" w:rsidRPr="00B00574">
        <w:rPr>
          <w:rFonts w:ascii="Arial" w:hAnsi="Arial" w:cs="Arial"/>
          <w:i/>
          <w:iCs/>
          <w:sz w:val="20"/>
          <w:szCs w:val="20"/>
          <w:lang w:val="en-US"/>
        </w:rPr>
        <w:t>Trichoderma</w:t>
      </w:r>
      <w:proofErr w:type="spellEnd"/>
      <w:proofErr w:type="gramEnd"/>
      <w:r w:rsidR="00F7626C">
        <w:rPr>
          <w:rFonts w:ascii="Arial" w:hAnsi="Arial" w:cs="Arial"/>
          <w:i/>
          <w:iCs/>
          <w:sz w:val="20"/>
          <w:szCs w:val="20"/>
          <w:lang w:val="en-US"/>
        </w:rPr>
        <w:t xml:space="preserve"> </w:t>
      </w:r>
      <w:proofErr w:type="spellStart"/>
      <w:r w:rsidR="00F7626C">
        <w:rPr>
          <w:rFonts w:ascii="Arial" w:hAnsi="Arial" w:cs="Arial"/>
          <w:i/>
          <w:iCs/>
          <w:sz w:val="20"/>
          <w:szCs w:val="20"/>
          <w:lang w:val="en-US"/>
        </w:rPr>
        <w:t>viride</w:t>
      </w:r>
      <w:proofErr w:type="spellEnd"/>
      <w:r w:rsidR="00F7626C">
        <w:rPr>
          <w:rFonts w:ascii="Arial" w:hAnsi="Arial" w:cs="Arial"/>
          <w:i/>
          <w:iCs/>
          <w:sz w:val="20"/>
          <w:szCs w:val="20"/>
          <w:lang w:val="en-US"/>
        </w:rPr>
        <w:t xml:space="preserve">    </w:t>
      </w:r>
      <w:proofErr w:type="spellStart"/>
      <w:r w:rsidR="00F7626C" w:rsidRPr="005B21D6">
        <w:rPr>
          <w:rFonts w:ascii="Arial" w:hAnsi="Arial" w:cs="Arial"/>
          <w:i/>
          <w:iCs/>
          <w:sz w:val="20"/>
          <w:szCs w:val="20"/>
          <w:lang w:val="en-US"/>
        </w:rPr>
        <w:t>T</w:t>
      </w:r>
      <w:r w:rsidR="00F7626C">
        <w:rPr>
          <w:rFonts w:ascii="Arial" w:hAnsi="Arial" w:cs="Arial"/>
          <w:i/>
          <w:iCs/>
          <w:sz w:val="20"/>
          <w:szCs w:val="20"/>
          <w:lang w:val="en-US"/>
        </w:rPr>
        <w:t>hiobacillus</w:t>
      </w:r>
      <w:proofErr w:type="spellEnd"/>
      <w:r w:rsidR="00F7626C">
        <w:rPr>
          <w:rFonts w:ascii="Arial" w:hAnsi="Arial" w:cs="Arial"/>
          <w:i/>
          <w:iCs/>
          <w:sz w:val="20"/>
          <w:szCs w:val="20"/>
          <w:lang w:val="en-US"/>
        </w:rPr>
        <w:t xml:space="preserve"> </w:t>
      </w:r>
      <w:proofErr w:type="spellStart"/>
      <w:r w:rsidR="00F7626C" w:rsidRPr="005B21D6">
        <w:rPr>
          <w:rFonts w:ascii="Arial" w:hAnsi="Arial" w:cs="Arial"/>
          <w:i/>
          <w:iCs/>
          <w:sz w:val="20"/>
          <w:szCs w:val="20"/>
          <w:lang w:val="en-US"/>
        </w:rPr>
        <w:t>thiooxidans</w:t>
      </w:r>
      <w:proofErr w:type="spellEnd"/>
      <w:r w:rsidR="00F7626C">
        <w:rPr>
          <w:rFonts w:ascii="Arial" w:hAnsi="Arial" w:cs="Arial"/>
          <w:sz w:val="20"/>
          <w:szCs w:val="20"/>
          <w:lang w:val="en-US"/>
        </w:rPr>
        <w:t xml:space="preserve">   </w:t>
      </w:r>
      <w:r w:rsidR="00F7626C" w:rsidRPr="00B00574">
        <w:rPr>
          <w:rFonts w:ascii="Arial" w:hAnsi="Arial" w:cs="Arial"/>
          <w:sz w:val="20"/>
          <w:szCs w:val="20"/>
          <w:lang w:val="en-US"/>
        </w:rPr>
        <w:t xml:space="preserve">    </w:t>
      </w:r>
      <w:r w:rsidR="00F7626C">
        <w:rPr>
          <w:rFonts w:ascii="Arial" w:hAnsi="Arial" w:cs="Arial"/>
          <w:sz w:val="20"/>
          <w:szCs w:val="20"/>
          <w:lang w:val="en-US"/>
        </w:rPr>
        <w:t xml:space="preserve">                 </w:t>
      </w:r>
    </w:p>
    <w:p w:rsidR="00F7626C" w:rsidRPr="00DE21FE" w:rsidRDefault="00F7626C" w:rsidP="00F7626C">
      <w:pPr>
        <w:pStyle w:val="NoSpacing"/>
        <w:ind w:right="-360"/>
        <w:rPr>
          <w:rFonts w:ascii="Arial" w:hAnsi="Arial" w:cs="Arial"/>
          <w:i/>
          <w:iCs/>
          <w:sz w:val="20"/>
          <w:szCs w:val="20"/>
          <w:lang w:val="en-US"/>
        </w:rPr>
      </w:pPr>
      <w:r w:rsidRPr="00B00574">
        <w:rPr>
          <w:rFonts w:ascii="Arial" w:hAnsi="Arial" w:cs="Arial"/>
          <w:sz w:val="20"/>
          <w:szCs w:val="20"/>
          <w:lang w:val="en-US"/>
        </w:rPr>
        <w:tab/>
      </w:r>
      <w:r w:rsidRPr="00B00574">
        <w:rPr>
          <w:rFonts w:ascii="Arial" w:hAnsi="Arial" w:cs="Arial"/>
          <w:sz w:val="20"/>
          <w:szCs w:val="20"/>
          <w:lang w:val="en-US"/>
        </w:rPr>
        <w:tab/>
      </w:r>
      <w:r>
        <w:rPr>
          <w:rFonts w:ascii="Arial" w:hAnsi="Arial" w:cs="Arial"/>
          <w:sz w:val="20"/>
          <w:szCs w:val="20"/>
          <w:lang w:val="en-US"/>
        </w:rPr>
        <w:t xml:space="preserve">          </w:t>
      </w:r>
      <w:r w:rsidRPr="00DE21FE">
        <w:rPr>
          <w:rFonts w:ascii="Arial" w:hAnsi="Arial" w:cs="Arial"/>
          <w:i/>
          <w:sz w:val="20"/>
          <w:szCs w:val="20"/>
          <w:lang w:val="en-US"/>
        </w:rPr>
        <w:t>Pseudomonas</w:t>
      </w:r>
      <w:r w:rsidRPr="00DE21FE">
        <w:rPr>
          <w:rFonts w:ascii="Arial" w:hAnsi="Arial" w:cs="Arial"/>
          <w:i/>
          <w:sz w:val="20"/>
          <w:szCs w:val="20"/>
          <w:lang w:val="en-US"/>
        </w:rPr>
        <w:tab/>
        <w:t xml:space="preserve">                                     </w:t>
      </w:r>
      <w:r w:rsidRPr="00DE21FE">
        <w:rPr>
          <w:rFonts w:ascii="Arial" w:hAnsi="Arial" w:cs="Arial"/>
          <w:i/>
          <w:iCs/>
          <w:sz w:val="20"/>
          <w:szCs w:val="20"/>
          <w:lang w:val="en-US"/>
        </w:rPr>
        <w:tab/>
      </w:r>
      <w:r w:rsidRPr="00DE21FE">
        <w:rPr>
          <w:rFonts w:ascii="Arial" w:hAnsi="Arial" w:cs="Arial"/>
          <w:i/>
          <w:iCs/>
          <w:sz w:val="20"/>
          <w:szCs w:val="20"/>
          <w:lang w:val="en-US"/>
        </w:rPr>
        <w:tab/>
        <w:t xml:space="preserve"> </w:t>
      </w:r>
    </w:p>
    <w:p w:rsidR="00F7626C" w:rsidRDefault="00F7626C" w:rsidP="00F7626C">
      <w:pPr>
        <w:pStyle w:val="NoSpacing"/>
        <w:rPr>
          <w:rFonts w:ascii="Arial" w:hAnsi="Arial" w:cs="Arial"/>
          <w:i/>
          <w:iCs/>
          <w:sz w:val="20"/>
          <w:szCs w:val="20"/>
          <w:lang w:val="en-US"/>
        </w:rPr>
      </w:pPr>
    </w:p>
    <w:p w:rsidR="00F7626C" w:rsidRPr="00B00574" w:rsidRDefault="0034671B" w:rsidP="00F7626C">
      <w:pPr>
        <w:pStyle w:val="NoSpacing"/>
        <w:rPr>
          <w:rFonts w:ascii="Arial" w:hAnsi="Arial" w:cs="Arial"/>
          <w:sz w:val="20"/>
          <w:szCs w:val="20"/>
          <w:lang w:val="en-US"/>
        </w:rPr>
      </w:pPr>
      <w:r>
        <w:rPr>
          <w:rFonts w:ascii="Arial" w:hAnsi="Arial" w:cs="Arial"/>
          <w:noProof/>
          <w:sz w:val="20"/>
          <w:szCs w:val="20"/>
          <w:lang w:val="en-US" w:eastAsia="en-US"/>
        </w:rPr>
        <w:pict>
          <v:shape id="_x0000_s1035" type="#_x0000_t32" style="position:absolute;margin-left:232.85pt;margin-top:1.45pt;width:0;height:8.4pt;z-index:251672576" o:connectortype="straight"/>
        </w:pict>
      </w:r>
      <w:r>
        <w:rPr>
          <w:rFonts w:ascii="Arial" w:hAnsi="Arial" w:cs="Arial"/>
          <w:noProof/>
          <w:sz w:val="20"/>
          <w:szCs w:val="20"/>
          <w:lang w:val="en-US" w:eastAsia="en-US"/>
        </w:rPr>
        <w:pict>
          <v:shape id="_x0000_s1034" type="#_x0000_t32" style="position:absolute;margin-left:129.1pt;margin-top:1.45pt;width:0;height:8.4pt;z-index:251671552" o:connectortype="straight"/>
        </w:pict>
      </w:r>
      <w:r>
        <w:rPr>
          <w:rFonts w:ascii="Arial" w:hAnsi="Arial" w:cs="Arial"/>
          <w:noProof/>
          <w:sz w:val="20"/>
          <w:szCs w:val="20"/>
          <w:lang w:val="en-US" w:eastAsia="en-US"/>
        </w:rPr>
        <w:pict>
          <v:shape id="_x0000_s1033" type="#_x0000_t32" style="position:absolute;margin-left:11.7pt;margin-top:.8pt;width:221.15pt;height:0;z-index:251670528" o:connectortype="straight"/>
        </w:pict>
      </w:r>
    </w:p>
    <w:p w:rsidR="00F7626C" w:rsidRPr="00DE21FE" w:rsidRDefault="00F7626C" w:rsidP="00F7626C">
      <w:pPr>
        <w:pStyle w:val="NoSpacing"/>
        <w:rPr>
          <w:rFonts w:ascii="Arial" w:hAnsi="Arial" w:cs="Arial"/>
          <w:b/>
          <w:sz w:val="20"/>
          <w:szCs w:val="20"/>
          <w:lang w:val="en-US"/>
        </w:rPr>
      </w:pPr>
      <w:r w:rsidRPr="00DE21FE">
        <w:rPr>
          <w:rFonts w:ascii="Arial" w:hAnsi="Arial" w:cs="Arial"/>
          <w:b/>
          <w:sz w:val="20"/>
          <w:szCs w:val="20"/>
          <w:lang w:val="en-US"/>
        </w:rPr>
        <w:t>Bacteria</w:t>
      </w:r>
      <w:r w:rsidRPr="00DE21FE">
        <w:rPr>
          <w:rFonts w:ascii="Arial" w:hAnsi="Arial" w:cs="Arial"/>
          <w:b/>
          <w:sz w:val="20"/>
          <w:szCs w:val="20"/>
          <w:lang w:val="en-US"/>
        </w:rPr>
        <w:tab/>
      </w:r>
      <w:r w:rsidRPr="00DE21FE">
        <w:rPr>
          <w:rFonts w:ascii="Arial" w:hAnsi="Arial" w:cs="Arial"/>
          <w:b/>
          <w:sz w:val="20"/>
          <w:szCs w:val="20"/>
          <w:lang w:val="en-US"/>
        </w:rPr>
        <w:tab/>
        <w:t xml:space="preserve">    BGA  </w:t>
      </w:r>
      <w:r w:rsidRPr="00DE21FE">
        <w:rPr>
          <w:rFonts w:ascii="Arial" w:hAnsi="Arial" w:cs="Arial"/>
          <w:b/>
          <w:sz w:val="20"/>
          <w:szCs w:val="20"/>
          <w:lang w:val="en-US"/>
        </w:rPr>
        <w:tab/>
      </w:r>
      <w:r w:rsidRPr="00DE21FE">
        <w:rPr>
          <w:rFonts w:ascii="Arial" w:hAnsi="Arial" w:cs="Arial"/>
          <w:b/>
          <w:sz w:val="20"/>
          <w:szCs w:val="20"/>
          <w:lang w:val="en-US"/>
        </w:rPr>
        <w:tab/>
        <w:t xml:space="preserve">  </w:t>
      </w:r>
      <w:proofErr w:type="spellStart"/>
      <w:r w:rsidRPr="00DE21FE">
        <w:rPr>
          <w:rFonts w:ascii="Arial" w:hAnsi="Arial" w:cs="Arial"/>
          <w:b/>
          <w:iCs/>
          <w:sz w:val="20"/>
          <w:szCs w:val="20"/>
          <w:lang w:val="en-US"/>
        </w:rPr>
        <w:t>Azolla</w:t>
      </w:r>
      <w:proofErr w:type="spellEnd"/>
      <w:r w:rsidRPr="00DE21FE">
        <w:rPr>
          <w:rFonts w:ascii="Arial" w:hAnsi="Arial" w:cs="Arial"/>
          <w:b/>
          <w:i/>
          <w:iCs/>
          <w:sz w:val="20"/>
          <w:szCs w:val="20"/>
          <w:lang w:val="en-US"/>
        </w:rPr>
        <w:t xml:space="preserve"> </w:t>
      </w:r>
    </w:p>
    <w:p w:rsidR="00F7626C" w:rsidRPr="005B21D6" w:rsidRDefault="00F7626C" w:rsidP="00F7626C">
      <w:pPr>
        <w:pStyle w:val="NoSpacing"/>
        <w:rPr>
          <w:rFonts w:ascii="Arial" w:hAnsi="Arial" w:cs="Arial"/>
          <w:i/>
          <w:iCs/>
          <w:sz w:val="20"/>
          <w:szCs w:val="20"/>
        </w:rPr>
      </w:pPr>
      <w:proofErr w:type="spellStart"/>
      <w:r w:rsidRPr="005B21D6">
        <w:rPr>
          <w:rFonts w:ascii="Arial" w:hAnsi="Arial" w:cs="Arial"/>
          <w:i/>
          <w:iCs/>
          <w:sz w:val="20"/>
          <w:szCs w:val="20"/>
        </w:rPr>
        <w:t>Rhizobium</w:t>
      </w:r>
      <w:proofErr w:type="spellEnd"/>
      <w:r w:rsidRPr="005B21D6">
        <w:rPr>
          <w:rFonts w:ascii="Arial" w:hAnsi="Arial" w:cs="Arial"/>
          <w:i/>
          <w:iCs/>
          <w:sz w:val="20"/>
          <w:szCs w:val="20"/>
        </w:rPr>
        <w:tab/>
      </w:r>
      <w:r w:rsidRPr="005B21D6">
        <w:rPr>
          <w:rFonts w:ascii="Arial" w:hAnsi="Arial" w:cs="Arial"/>
          <w:i/>
          <w:iCs/>
          <w:sz w:val="20"/>
          <w:szCs w:val="20"/>
        </w:rPr>
        <w:tab/>
        <w:t>Anabaena</w:t>
      </w:r>
      <w:r w:rsidRPr="005B21D6">
        <w:rPr>
          <w:rFonts w:ascii="Arial" w:hAnsi="Arial" w:cs="Arial"/>
          <w:i/>
          <w:iCs/>
          <w:sz w:val="20"/>
          <w:szCs w:val="20"/>
        </w:rPr>
        <w:tab/>
        <w:t xml:space="preserve">        </w:t>
      </w:r>
      <w:proofErr w:type="spellStart"/>
      <w:r w:rsidRPr="005B21D6">
        <w:rPr>
          <w:rFonts w:ascii="Arial" w:hAnsi="Arial" w:cs="Arial"/>
          <w:i/>
          <w:iCs/>
          <w:sz w:val="20"/>
          <w:szCs w:val="20"/>
        </w:rPr>
        <w:t>Azolla</w:t>
      </w:r>
      <w:proofErr w:type="spellEnd"/>
      <w:r w:rsidRPr="005B21D6">
        <w:rPr>
          <w:rFonts w:ascii="Arial" w:hAnsi="Arial" w:cs="Arial"/>
          <w:i/>
          <w:iCs/>
          <w:sz w:val="20"/>
          <w:szCs w:val="20"/>
        </w:rPr>
        <w:t xml:space="preserve"> </w:t>
      </w:r>
      <w:proofErr w:type="spellStart"/>
      <w:r w:rsidRPr="005B21D6">
        <w:rPr>
          <w:rFonts w:ascii="Arial" w:hAnsi="Arial" w:cs="Arial"/>
          <w:i/>
          <w:iCs/>
          <w:sz w:val="20"/>
          <w:szCs w:val="20"/>
        </w:rPr>
        <w:t>filiculoides</w:t>
      </w:r>
      <w:proofErr w:type="spellEnd"/>
      <w:r w:rsidRPr="005B21D6">
        <w:rPr>
          <w:rFonts w:ascii="Arial" w:hAnsi="Arial" w:cs="Arial"/>
          <w:i/>
          <w:iCs/>
          <w:sz w:val="20"/>
          <w:szCs w:val="20"/>
        </w:rPr>
        <w:t xml:space="preserve"> </w:t>
      </w:r>
    </w:p>
    <w:p w:rsidR="00F7626C" w:rsidRPr="005B21D6" w:rsidRDefault="00F7626C" w:rsidP="00F7626C">
      <w:pPr>
        <w:pStyle w:val="NoSpacing"/>
        <w:rPr>
          <w:rFonts w:ascii="Arial" w:hAnsi="Arial" w:cs="Arial"/>
          <w:i/>
          <w:iCs/>
          <w:sz w:val="20"/>
          <w:szCs w:val="20"/>
        </w:rPr>
      </w:pPr>
      <w:proofErr w:type="spellStart"/>
      <w:r w:rsidRPr="005B21D6">
        <w:rPr>
          <w:rFonts w:ascii="Arial" w:hAnsi="Arial" w:cs="Arial"/>
          <w:i/>
          <w:iCs/>
          <w:sz w:val="20"/>
          <w:szCs w:val="20"/>
        </w:rPr>
        <w:t>Azotobacter</w:t>
      </w:r>
      <w:proofErr w:type="spellEnd"/>
      <w:r w:rsidRPr="005B21D6">
        <w:rPr>
          <w:rFonts w:ascii="Arial" w:hAnsi="Arial" w:cs="Arial"/>
          <w:i/>
          <w:iCs/>
          <w:sz w:val="20"/>
          <w:szCs w:val="20"/>
        </w:rPr>
        <w:tab/>
      </w:r>
      <w:r w:rsidRPr="005B21D6">
        <w:rPr>
          <w:rFonts w:ascii="Arial" w:hAnsi="Arial" w:cs="Arial"/>
          <w:i/>
          <w:iCs/>
          <w:sz w:val="20"/>
          <w:szCs w:val="20"/>
        </w:rPr>
        <w:tab/>
      </w:r>
      <w:proofErr w:type="spellStart"/>
      <w:r w:rsidRPr="005B21D6">
        <w:rPr>
          <w:rFonts w:ascii="Arial" w:hAnsi="Arial" w:cs="Arial"/>
          <w:i/>
          <w:iCs/>
          <w:sz w:val="20"/>
          <w:szCs w:val="20"/>
        </w:rPr>
        <w:t>Anabaenopsis</w:t>
      </w:r>
      <w:proofErr w:type="spellEnd"/>
      <w:r w:rsidRPr="005B21D6">
        <w:rPr>
          <w:rFonts w:ascii="Arial" w:hAnsi="Arial" w:cs="Arial"/>
          <w:i/>
          <w:iCs/>
          <w:sz w:val="20"/>
          <w:szCs w:val="20"/>
        </w:rPr>
        <w:tab/>
        <w:t xml:space="preserve">        </w:t>
      </w:r>
      <w:proofErr w:type="spellStart"/>
      <w:r w:rsidRPr="005B21D6">
        <w:rPr>
          <w:rFonts w:ascii="Arial" w:hAnsi="Arial" w:cs="Arial"/>
          <w:i/>
          <w:iCs/>
          <w:sz w:val="20"/>
          <w:szCs w:val="20"/>
        </w:rPr>
        <w:t>Azolla</w:t>
      </w:r>
      <w:proofErr w:type="spellEnd"/>
      <w:r w:rsidRPr="005B21D6">
        <w:rPr>
          <w:rFonts w:ascii="Arial" w:hAnsi="Arial" w:cs="Arial"/>
          <w:i/>
          <w:iCs/>
          <w:sz w:val="20"/>
          <w:szCs w:val="20"/>
        </w:rPr>
        <w:t xml:space="preserve"> </w:t>
      </w:r>
      <w:proofErr w:type="spellStart"/>
      <w:r w:rsidRPr="005B21D6">
        <w:rPr>
          <w:rFonts w:ascii="Arial" w:hAnsi="Arial" w:cs="Arial"/>
          <w:i/>
          <w:iCs/>
          <w:sz w:val="20"/>
          <w:szCs w:val="20"/>
        </w:rPr>
        <w:t>rubra</w:t>
      </w:r>
      <w:proofErr w:type="spellEnd"/>
      <w:r w:rsidRPr="005B21D6">
        <w:rPr>
          <w:rFonts w:ascii="Arial" w:hAnsi="Arial" w:cs="Arial"/>
          <w:i/>
          <w:iCs/>
          <w:sz w:val="20"/>
          <w:szCs w:val="20"/>
        </w:rPr>
        <w:t xml:space="preserve"> </w:t>
      </w:r>
    </w:p>
    <w:p w:rsidR="00F7626C" w:rsidRPr="005B21D6" w:rsidRDefault="00F7626C" w:rsidP="00F7626C">
      <w:pPr>
        <w:pStyle w:val="NoSpacing"/>
        <w:rPr>
          <w:rFonts w:ascii="Arial" w:hAnsi="Arial" w:cs="Arial"/>
          <w:i/>
          <w:iCs/>
          <w:sz w:val="20"/>
          <w:szCs w:val="20"/>
        </w:rPr>
      </w:pPr>
      <w:proofErr w:type="spellStart"/>
      <w:r w:rsidRPr="005B21D6">
        <w:rPr>
          <w:rFonts w:ascii="Arial" w:hAnsi="Arial" w:cs="Arial"/>
          <w:i/>
          <w:iCs/>
          <w:sz w:val="20"/>
          <w:szCs w:val="20"/>
        </w:rPr>
        <w:t>Azospirillum</w:t>
      </w:r>
      <w:proofErr w:type="spellEnd"/>
      <w:r w:rsidRPr="005B21D6">
        <w:rPr>
          <w:rFonts w:ascii="Arial" w:hAnsi="Arial" w:cs="Arial"/>
          <w:i/>
          <w:iCs/>
          <w:sz w:val="20"/>
          <w:szCs w:val="20"/>
        </w:rPr>
        <w:tab/>
      </w:r>
      <w:r w:rsidRPr="005B21D6">
        <w:rPr>
          <w:rFonts w:ascii="Arial" w:hAnsi="Arial" w:cs="Arial"/>
          <w:i/>
          <w:iCs/>
          <w:sz w:val="20"/>
          <w:szCs w:val="20"/>
        </w:rPr>
        <w:tab/>
      </w:r>
      <w:proofErr w:type="spellStart"/>
      <w:r w:rsidRPr="005B21D6">
        <w:rPr>
          <w:rFonts w:ascii="Arial" w:hAnsi="Arial" w:cs="Arial"/>
          <w:i/>
          <w:iCs/>
          <w:sz w:val="20"/>
          <w:szCs w:val="20"/>
        </w:rPr>
        <w:t>Nostox</w:t>
      </w:r>
      <w:proofErr w:type="spellEnd"/>
      <w:r w:rsidRPr="005B21D6">
        <w:rPr>
          <w:rFonts w:ascii="Arial" w:hAnsi="Arial" w:cs="Arial"/>
          <w:i/>
          <w:iCs/>
          <w:sz w:val="20"/>
          <w:szCs w:val="20"/>
        </w:rPr>
        <w:t xml:space="preserve"> </w:t>
      </w:r>
    </w:p>
    <w:p w:rsidR="00F7626C" w:rsidRPr="005B21D6" w:rsidRDefault="00F7626C" w:rsidP="00F7626C">
      <w:pPr>
        <w:pStyle w:val="NoSpacing"/>
        <w:rPr>
          <w:rFonts w:ascii="Arial" w:hAnsi="Arial" w:cs="Arial"/>
          <w:i/>
          <w:iCs/>
          <w:sz w:val="20"/>
          <w:szCs w:val="20"/>
        </w:rPr>
      </w:pPr>
      <w:r w:rsidRPr="005B21D6">
        <w:rPr>
          <w:rFonts w:ascii="Arial" w:hAnsi="Arial" w:cs="Arial"/>
          <w:i/>
          <w:iCs/>
          <w:sz w:val="20"/>
          <w:szCs w:val="20"/>
        </w:rPr>
        <w:t>Mycobacterium</w:t>
      </w:r>
      <w:r w:rsidRPr="005B21D6">
        <w:rPr>
          <w:rFonts w:ascii="Arial" w:hAnsi="Arial" w:cs="Arial"/>
          <w:i/>
          <w:iCs/>
          <w:sz w:val="20"/>
          <w:szCs w:val="20"/>
        </w:rPr>
        <w:tab/>
      </w:r>
      <w:r>
        <w:rPr>
          <w:rFonts w:ascii="Arial" w:hAnsi="Arial" w:cs="Arial"/>
          <w:i/>
          <w:iCs/>
          <w:sz w:val="20"/>
          <w:szCs w:val="20"/>
        </w:rPr>
        <w:t xml:space="preserve">             </w:t>
      </w:r>
      <w:proofErr w:type="spellStart"/>
      <w:r w:rsidRPr="005B21D6">
        <w:rPr>
          <w:rFonts w:ascii="Arial" w:hAnsi="Arial" w:cs="Arial"/>
          <w:i/>
          <w:iCs/>
          <w:sz w:val="20"/>
          <w:szCs w:val="20"/>
        </w:rPr>
        <w:t>Tolypothrix</w:t>
      </w:r>
      <w:proofErr w:type="spellEnd"/>
      <w:r w:rsidRPr="005B21D6">
        <w:rPr>
          <w:rFonts w:ascii="Arial" w:hAnsi="Arial" w:cs="Arial"/>
          <w:i/>
          <w:iCs/>
          <w:sz w:val="20"/>
          <w:szCs w:val="20"/>
        </w:rPr>
        <w:t xml:space="preserve"> </w:t>
      </w:r>
    </w:p>
    <w:p w:rsidR="00F7626C" w:rsidRPr="005B21D6" w:rsidRDefault="00F7626C" w:rsidP="00F7626C">
      <w:pPr>
        <w:pStyle w:val="NoSpacing"/>
        <w:rPr>
          <w:rFonts w:ascii="Arial" w:hAnsi="Arial" w:cs="Arial"/>
          <w:i/>
          <w:iCs/>
          <w:sz w:val="20"/>
          <w:szCs w:val="20"/>
        </w:rPr>
      </w:pPr>
      <w:r w:rsidRPr="005B21D6">
        <w:rPr>
          <w:rFonts w:ascii="Arial" w:hAnsi="Arial" w:cs="Arial"/>
          <w:i/>
          <w:iCs/>
          <w:sz w:val="20"/>
          <w:szCs w:val="20"/>
        </w:rPr>
        <w:t xml:space="preserve">Bacillus </w:t>
      </w:r>
    </w:p>
    <w:p w:rsidR="00F7626C" w:rsidRPr="00B00574" w:rsidRDefault="00F7626C" w:rsidP="00F7626C">
      <w:pPr>
        <w:pStyle w:val="NoSpacing"/>
        <w:rPr>
          <w:rFonts w:ascii="Arial" w:hAnsi="Arial" w:cs="Arial"/>
          <w:b/>
          <w:sz w:val="20"/>
          <w:szCs w:val="20"/>
        </w:rPr>
      </w:pPr>
    </w:p>
    <w:p w:rsidR="00F7626C" w:rsidRPr="00B00574" w:rsidRDefault="00F7626C" w:rsidP="00F7626C">
      <w:pPr>
        <w:pStyle w:val="NoSpacing"/>
        <w:rPr>
          <w:rFonts w:ascii="Arial" w:hAnsi="Arial" w:cs="Arial"/>
          <w:b/>
          <w:sz w:val="20"/>
          <w:szCs w:val="20"/>
        </w:rPr>
      </w:pPr>
    </w:p>
    <w:p w:rsidR="00F7626C" w:rsidRPr="00B00574" w:rsidRDefault="00F7626C" w:rsidP="00F7626C">
      <w:pPr>
        <w:pStyle w:val="NoSpacing"/>
        <w:rPr>
          <w:rFonts w:ascii="Arial" w:hAnsi="Arial" w:cs="Arial"/>
          <w:b/>
          <w:sz w:val="20"/>
          <w:szCs w:val="20"/>
        </w:rPr>
      </w:pPr>
    </w:p>
    <w:p w:rsidR="00F7626C" w:rsidRPr="00C560AF" w:rsidRDefault="00F7626C" w:rsidP="00F7626C">
      <w:pPr>
        <w:pStyle w:val="NoSpacing"/>
        <w:rPr>
          <w:rFonts w:ascii="Arial" w:hAnsi="Arial" w:cs="Arial"/>
          <w:b/>
          <w:color w:val="FF0000"/>
          <w:sz w:val="20"/>
          <w:szCs w:val="20"/>
        </w:rPr>
      </w:pPr>
      <w:proofErr w:type="spellStart"/>
      <w:r w:rsidRPr="00C560AF">
        <w:rPr>
          <w:rFonts w:ascii="Arial" w:hAnsi="Arial" w:cs="Arial"/>
          <w:b/>
          <w:i/>
          <w:color w:val="FF0000"/>
          <w:sz w:val="20"/>
          <w:szCs w:val="20"/>
        </w:rPr>
        <w:t>Rhizobium</w:t>
      </w:r>
      <w:proofErr w:type="spellEnd"/>
      <w:r w:rsidRPr="00C560AF">
        <w:rPr>
          <w:rFonts w:ascii="Arial" w:hAnsi="Arial" w:cs="Arial"/>
          <w:b/>
          <w:color w:val="FF0000"/>
          <w:sz w:val="20"/>
          <w:szCs w:val="20"/>
        </w:rPr>
        <w:t xml:space="preserve"> cultures</w:t>
      </w:r>
    </w:p>
    <w:p w:rsidR="00F7626C" w:rsidRPr="00C560AF" w:rsidRDefault="00F7626C" w:rsidP="00F7626C">
      <w:pPr>
        <w:pStyle w:val="NoSpacing"/>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660288" behindDoc="0" locked="0" layoutInCell="1" allowOverlap="1">
            <wp:simplePos x="0" y="0"/>
            <wp:positionH relativeFrom="column">
              <wp:posOffset>1863725</wp:posOffset>
            </wp:positionH>
            <wp:positionV relativeFrom="paragraph">
              <wp:posOffset>86360</wp:posOffset>
            </wp:positionV>
            <wp:extent cx="2476500" cy="1704975"/>
            <wp:effectExtent l="19050" t="0" r="0" b="0"/>
            <wp:wrapNone/>
            <wp:docPr id="6" name="il_fi" descr="http://www.apsnet.org/edcenter/illglossary/Article%20Images/n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psnet.org/edcenter/illglossary/Article%20Images/nodule.jpg"/>
                    <pic:cNvPicPr>
                      <a:picLocks noChangeAspect="1" noChangeArrowheads="1"/>
                    </pic:cNvPicPr>
                  </pic:nvPicPr>
                  <pic:blipFill>
                    <a:blip r:embed="rId45"/>
                    <a:srcRect/>
                    <a:stretch>
                      <a:fillRect/>
                    </a:stretch>
                  </pic:blipFill>
                  <pic:spPr bwMode="auto">
                    <a:xfrm>
                      <a:off x="0" y="0"/>
                      <a:ext cx="2476500" cy="1704975"/>
                    </a:xfrm>
                    <a:prstGeom prst="rect">
                      <a:avLst/>
                    </a:prstGeom>
                    <a:noFill/>
                    <a:ln w="9525">
                      <a:noFill/>
                      <a:miter lim="800000"/>
                      <a:headEnd/>
                      <a:tailEnd/>
                    </a:ln>
                  </pic:spPr>
                </pic:pic>
              </a:graphicData>
            </a:graphic>
          </wp:anchor>
        </w:drawing>
      </w: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Default="00F7626C" w:rsidP="00F7626C">
      <w:pPr>
        <w:pStyle w:val="NoSpacing"/>
        <w:rPr>
          <w:rFonts w:ascii="Arial" w:hAnsi="Arial" w:cs="Arial"/>
          <w:sz w:val="20"/>
          <w:szCs w:val="20"/>
        </w:rPr>
      </w:pPr>
    </w:p>
    <w:p w:rsidR="00F7626C"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spacing w:after="0" w:line="240" w:lineRule="auto"/>
        <w:jc w:val="center"/>
        <w:rPr>
          <w:rFonts w:ascii="Arial" w:eastAsia="Times New Roman" w:hAnsi="Arial" w:cs="Arial"/>
          <w:b/>
          <w:sz w:val="20"/>
          <w:szCs w:val="20"/>
        </w:rPr>
      </w:pPr>
      <w:proofErr w:type="gramStart"/>
      <w:r>
        <w:rPr>
          <w:rFonts w:ascii="Arial" w:eastAsia="Times New Roman" w:hAnsi="Arial" w:cs="Arial"/>
          <w:b/>
          <w:sz w:val="20"/>
          <w:szCs w:val="20"/>
        </w:rPr>
        <w:t>Fig.</w:t>
      </w:r>
      <w:proofErr w:type="gramEnd"/>
      <w:r>
        <w:rPr>
          <w:rFonts w:ascii="Arial" w:eastAsia="Times New Roman" w:hAnsi="Arial" w:cs="Arial"/>
          <w:b/>
          <w:sz w:val="20"/>
          <w:szCs w:val="20"/>
        </w:rPr>
        <w:t xml:space="preserve"> </w:t>
      </w:r>
      <w:r w:rsidRPr="00C560AF">
        <w:rPr>
          <w:rFonts w:ascii="Arial" w:eastAsia="Times New Roman" w:hAnsi="Arial" w:cs="Arial"/>
          <w:b/>
          <w:sz w:val="20"/>
          <w:szCs w:val="20"/>
        </w:rPr>
        <w:t xml:space="preserve">Soybean root nodules, each containing billions of </w:t>
      </w:r>
      <w:proofErr w:type="spellStart"/>
      <w:r w:rsidRPr="00C560AF">
        <w:rPr>
          <w:rFonts w:ascii="Arial" w:eastAsia="Times New Roman" w:hAnsi="Arial" w:cs="Arial"/>
          <w:b/>
          <w:i/>
          <w:sz w:val="20"/>
          <w:szCs w:val="20"/>
        </w:rPr>
        <w:t>Rhizobium</w:t>
      </w:r>
      <w:proofErr w:type="spellEnd"/>
      <w:r w:rsidRPr="00C560AF">
        <w:rPr>
          <w:rFonts w:ascii="Arial" w:eastAsia="Times New Roman" w:hAnsi="Arial" w:cs="Arial"/>
          <w:b/>
          <w:sz w:val="20"/>
          <w:szCs w:val="20"/>
        </w:rPr>
        <w:t xml:space="preserve"> bacteria</w:t>
      </w:r>
    </w:p>
    <w:p w:rsidR="00F7626C" w:rsidRPr="00C560AF" w:rsidRDefault="00F7626C" w:rsidP="00F7626C">
      <w:pPr>
        <w:pStyle w:val="NoSpacing"/>
        <w:rPr>
          <w:rFonts w:ascii="Arial" w:hAnsi="Arial" w:cs="Arial"/>
          <w:b/>
          <w:sz w:val="20"/>
          <w:szCs w:val="20"/>
        </w:rPr>
      </w:pPr>
    </w:p>
    <w:p w:rsidR="00F7626C" w:rsidRPr="00C560AF" w:rsidRDefault="00F7626C" w:rsidP="00F7626C">
      <w:pPr>
        <w:pStyle w:val="NoSpacing"/>
        <w:jc w:val="both"/>
        <w:rPr>
          <w:rFonts w:ascii="Arial" w:eastAsia="Times New Roman" w:hAnsi="Arial" w:cs="Arial"/>
          <w:sz w:val="20"/>
          <w:szCs w:val="20"/>
        </w:rPr>
      </w:pPr>
      <w:proofErr w:type="spellStart"/>
      <w:r w:rsidRPr="00C560AF">
        <w:rPr>
          <w:rFonts w:ascii="Arial" w:eastAsia="Times New Roman" w:hAnsi="Arial" w:cs="Arial"/>
          <w:b/>
          <w:bCs/>
          <w:sz w:val="20"/>
          <w:szCs w:val="20"/>
        </w:rPr>
        <w:t>Rhizobia</w:t>
      </w:r>
      <w:proofErr w:type="spellEnd"/>
      <w:r w:rsidRPr="00C560AF">
        <w:rPr>
          <w:rFonts w:ascii="Arial" w:eastAsia="Times New Roman" w:hAnsi="Arial" w:cs="Arial"/>
          <w:sz w:val="20"/>
          <w:szCs w:val="20"/>
        </w:rPr>
        <w:t xml:space="preserve"> are </w:t>
      </w:r>
      <w:hyperlink r:id="rId46" w:tooltip="Soil" w:history="1">
        <w:r w:rsidRPr="00C560AF">
          <w:rPr>
            <w:rFonts w:ascii="Arial" w:eastAsia="Times New Roman" w:hAnsi="Arial" w:cs="Arial"/>
            <w:sz w:val="20"/>
            <w:szCs w:val="20"/>
          </w:rPr>
          <w:t>soil</w:t>
        </w:r>
      </w:hyperlink>
      <w:r w:rsidRPr="00C560AF">
        <w:rPr>
          <w:rFonts w:ascii="Arial" w:eastAsia="Times New Roman" w:hAnsi="Arial" w:cs="Arial"/>
          <w:sz w:val="20"/>
          <w:szCs w:val="20"/>
        </w:rPr>
        <w:t xml:space="preserve"> </w:t>
      </w:r>
      <w:hyperlink r:id="rId47" w:tooltip="Bacteria" w:history="1">
        <w:r w:rsidRPr="00C560AF">
          <w:rPr>
            <w:rFonts w:ascii="Arial" w:eastAsia="Times New Roman" w:hAnsi="Arial" w:cs="Arial"/>
            <w:sz w:val="20"/>
            <w:szCs w:val="20"/>
          </w:rPr>
          <w:t>bacteria</w:t>
        </w:r>
      </w:hyperlink>
      <w:r w:rsidRPr="00C560AF">
        <w:rPr>
          <w:rFonts w:ascii="Arial" w:eastAsia="Times New Roman" w:hAnsi="Arial" w:cs="Arial"/>
          <w:sz w:val="20"/>
          <w:szCs w:val="20"/>
        </w:rPr>
        <w:t xml:space="preserve"> that </w:t>
      </w:r>
      <w:hyperlink r:id="rId48" w:tooltip="Nitrogen fixation" w:history="1">
        <w:r w:rsidRPr="00C560AF">
          <w:rPr>
            <w:rFonts w:ascii="Arial" w:eastAsia="Times New Roman" w:hAnsi="Arial" w:cs="Arial"/>
            <w:sz w:val="20"/>
            <w:szCs w:val="20"/>
          </w:rPr>
          <w:t>fix</w:t>
        </w:r>
      </w:hyperlink>
      <w:r w:rsidRPr="00C560AF">
        <w:rPr>
          <w:rFonts w:ascii="Arial" w:eastAsia="Times New Roman" w:hAnsi="Arial" w:cs="Arial"/>
          <w:sz w:val="20"/>
          <w:szCs w:val="20"/>
        </w:rPr>
        <w:t xml:space="preserve"> </w:t>
      </w:r>
      <w:hyperlink r:id="rId49" w:tooltip="Nitrogen" w:history="1">
        <w:r w:rsidRPr="00C560AF">
          <w:rPr>
            <w:rFonts w:ascii="Arial" w:eastAsia="Times New Roman" w:hAnsi="Arial" w:cs="Arial"/>
            <w:sz w:val="20"/>
            <w:szCs w:val="20"/>
          </w:rPr>
          <w:t>nitrogen</w:t>
        </w:r>
      </w:hyperlink>
      <w:r w:rsidRPr="00C560AF">
        <w:rPr>
          <w:rFonts w:ascii="Arial" w:eastAsia="Times New Roman" w:hAnsi="Arial" w:cs="Arial"/>
          <w:sz w:val="20"/>
          <w:szCs w:val="20"/>
        </w:rPr>
        <w:t xml:space="preserve"> (</w:t>
      </w:r>
      <w:proofErr w:type="spellStart"/>
      <w:r w:rsidR="0034671B">
        <w:fldChar w:fldCharType="begin"/>
      </w:r>
      <w:r>
        <w:instrText>HYPERLINK "http://en.wikipedia.org/wiki/Diazotrophs" \o "Diazotrophs"</w:instrText>
      </w:r>
      <w:r w:rsidR="0034671B">
        <w:fldChar w:fldCharType="separate"/>
      </w:r>
      <w:r w:rsidRPr="00C560AF">
        <w:rPr>
          <w:rFonts w:ascii="Arial" w:eastAsia="Times New Roman" w:hAnsi="Arial" w:cs="Arial"/>
          <w:sz w:val="20"/>
          <w:szCs w:val="20"/>
        </w:rPr>
        <w:t>diazotrophs</w:t>
      </w:r>
      <w:proofErr w:type="spellEnd"/>
      <w:r w:rsidR="0034671B">
        <w:fldChar w:fldCharType="end"/>
      </w:r>
      <w:r w:rsidRPr="00C560AF">
        <w:rPr>
          <w:rFonts w:ascii="Arial" w:eastAsia="Times New Roman" w:hAnsi="Arial" w:cs="Arial"/>
          <w:sz w:val="20"/>
          <w:szCs w:val="20"/>
        </w:rPr>
        <w:t xml:space="preserve">) after becoming established inside </w:t>
      </w:r>
      <w:hyperlink r:id="rId50" w:tooltip="Root nodule" w:history="1">
        <w:r w:rsidRPr="00C560AF">
          <w:rPr>
            <w:rFonts w:ascii="Arial" w:eastAsia="Times New Roman" w:hAnsi="Arial" w:cs="Arial"/>
            <w:sz w:val="20"/>
            <w:szCs w:val="20"/>
          </w:rPr>
          <w:t>root nodules</w:t>
        </w:r>
      </w:hyperlink>
      <w:r w:rsidRPr="00C560AF">
        <w:rPr>
          <w:rFonts w:ascii="Arial" w:eastAsia="Times New Roman" w:hAnsi="Arial" w:cs="Arial"/>
          <w:sz w:val="20"/>
          <w:szCs w:val="20"/>
        </w:rPr>
        <w:t xml:space="preserve"> of legumes. </w:t>
      </w:r>
      <w:proofErr w:type="spellStart"/>
      <w:r w:rsidRPr="00C560AF">
        <w:rPr>
          <w:rFonts w:ascii="Arial" w:eastAsia="Times New Roman" w:hAnsi="Arial" w:cs="Arial"/>
          <w:sz w:val="20"/>
          <w:szCs w:val="20"/>
        </w:rPr>
        <w:t>Rhizobia</w:t>
      </w:r>
      <w:proofErr w:type="spellEnd"/>
      <w:r w:rsidRPr="00C560AF">
        <w:rPr>
          <w:rFonts w:ascii="Arial" w:eastAsia="Times New Roman" w:hAnsi="Arial" w:cs="Arial"/>
          <w:sz w:val="20"/>
          <w:szCs w:val="20"/>
        </w:rPr>
        <w:t xml:space="preserve"> require a </w:t>
      </w:r>
      <w:hyperlink r:id="rId51" w:tooltip="Plant" w:history="1">
        <w:r w:rsidRPr="00C560AF">
          <w:rPr>
            <w:rFonts w:ascii="Arial" w:eastAsia="Times New Roman" w:hAnsi="Arial" w:cs="Arial"/>
            <w:sz w:val="20"/>
            <w:szCs w:val="20"/>
          </w:rPr>
          <w:t>plant</w:t>
        </w:r>
      </w:hyperlink>
      <w:r w:rsidRPr="00C560AF">
        <w:rPr>
          <w:rFonts w:ascii="Arial" w:eastAsia="Times New Roman" w:hAnsi="Arial" w:cs="Arial"/>
          <w:sz w:val="20"/>
          <w:szCs w:val="20"/>
        </w:rPr>
        <w:t xml:space="preserve"> </w:t>
      </w:r>
      <w:hyperlink r:id="rId52" w:tooltip="Host (biology)" w:history="1">
        <w:r w:rsidRPr="00C560AF">
          <w:rPr>
            <w:rFonts w:ascii="Arial" w:eastAsia="Times New Roman" w:hAnsi="Arial" w:cs="Arial"/>
            <w:sz w:val="20"/>
            <w:szCs w:val="20"/>
          </w:rPr>
          <w:t>host</w:t>
        </w:r>
      </w:hyperlink>
      <w:r w:rsidRPr="00C560AF">
        <w:rPr>
          <w:rFonts w:ascii="Arial" w:eastAsia="Times New Roman" w:hAnsi="Arial" w:cs="Arial"/>
          <w:sz w:val="20"/>
          <w:szCs w:val="20"/>
        </w:rPr>
        <w:t>; they cannot independently fix nitrogen.</w:t>
      </w:r>
    </w:p>
    <w:p w:rsidR="00F7626C" w:rsidRDefault="00F7626C" w:rsidP="00F7626C">
      <w:pPr>
        <w:spacing w:after="0" w:line="240" w:lineRule="auto"/>
        <w:jc w:val="both"/>
        <w:rPr>
          <w:rFonts w:ascii="Arial" w:eastAsia="Times New Roman" w:hAnsi="Arial" w:cs="Arial"/>
          <w:sz w:val="20"/>
          <w:szCs w:val="20"/>
        </w:rPr>
      </w:pPr>
      <w:r w:rsidRPr="00C560AF">
        <w:rPr>
          <w:rFonts w:ascii="Arial" w:eastAsia="Times New Roman" w:hAnsi="Arial" w:cs="Arial"/>
          <w:sz w:val="20"/>
          <w:szCs w:val="20"/>
        </w:rPr>
        <w:t xml:space="preserve">The principle of cross-inoculation grouping is based on the ability of an isolate of </w:t>
      </w:r>
      <w:proofErr w:type="spellStart"/>
      <w:r w:rsidRPr="00C560AF">
        <w:rPr>
          <w:rFonts w:ascii="Arial" w:eastAsia="Times New Roman" w:hAnsi="Arial" w:cs="Arial"/>
          <w:i/>
          <w:iCs/>
          <w:sz w:val="20"/>
          <w:szCs w:val="20"/>
        </w:rPr>
        <w:t>Rhizobium</w:t>
      </w:r>
      <w:proofErr w:type="spellEnd"/>
      <w:r w:rsidRPr="00C560AF">
        <w:rPr>
          <w:rFonts w:ascii="Arial" w:eastAsia="Times New Roman" w:hAnsi="Arial" w:cs="Arial"/>
          <w:sz w:val="20"/>
          <w:szCs w:val="20"/>
        </w:rPr>
        <w:t xml:space="preserve"> to form nodules in a limited number of </w:t>
      </w:r>
      <w:hyperlink r:id="rId53" w:tooltip="Species" w:history="1">
        <w:r w:rsidRPr="00C560AF">
          <w:rPr>
            <w:rFonts w:ascii="Arial" w:eastAsia="Times New Roman" w:hAnsi="Arial" w:cs="Arial"/>
            <w:sz w:val="20"/>
            <w:szCs w:val="20"/>
          </w:rPr>
          <w:t>species</w:t>
        </w:r>
      </w:hyperlink>
      <w:r w:rsidRPr="00C560AF">
        <w:rPr>
          <w:rFonts w:ascii="Arial" w:eastAsia="Times New Roman" w:hAnsi="Arial" w:cs="Arial"/>
          <w:sz w:val="20"/>
          <w:szCs w:val="20"/>
        </w:rPr>
        <w:t xml:space="preserve"> of legumes related to one another. All </w:t>
      </w:r>
      <w:proofErr w:type="spellStart"/>
      <w:r w:rsidRPr="00C560AF">
        <w:rPr>
          <w:rFonts w:ascii="Arial" w:eastAsia="Times New Roman" w:hAnsi="Arial" w:cs="Arial"/>
          <w:sz w:val="20"/>
          <w:szCs w:val="20"/>
        </w:rPr>
        <w:t>rhizobia</w:t>
      </w:r>
      <w:proofErr w:type="spellEnd"/>
      <w:r w:rsidRPr="00C560AF">
        <w:rPr>
          <w:rFonts w:ascii="Arial" w:eastAsia="Times New Roman" w:hAnsi="Arial" w:cs="Arial"/>
          <w:sz w:val="20"/>
          <w:szCs w:val="20"/>
        </w:rPr>
        <w:t xml:space="preserve"> that could form nodules on roots of certain legume types have been collectively taken as a species. This system of classification has provided a workable basis for the agricultural practice of legume inoculation. Under this scheme, seven species are generally recognized.</w:t>
      </w:r>
    </w:p>
    <w:p w:rsidR="00F7626C" w:rsidRPr="00C560AF" w:rsidRDefault="00F7626C" w:rsidP="00F7626C">
      <w:pPr>
        <w:spacing w:after="0" w:line="240" w:lineRule="auto"/>
        <w:jc w:val="both"/>
        <w:rPr>
          <w:rFonts w:ascii="Arial" w:eastAsia="Times New Roman" w:hAnsi="Arial" w:cs="Arial"/>
          <w:sz w:val="20"/>
          <w:szCs w:val="20"/>
        </w:rPr>
      </w:pPr>
    </w:p>
    <w:p w:rsidR="00F7626C" w:rsidRPr="00C560AF" w:rsidRDefault="00F7626C" w:rsidP="00F7626C">
      <w:pPr>
        <w:spacing w:after="0" w:line="360" w:lineRule="auto"/>
        <w:jc w:val="both"/>
        <w:rPr>
          <w:rFonts w:ascii="Arial" w:eastAsia="Times New Roman" w:hAnsi="Arial" w:cs="Arial"/>
          <w:color w:val="000000"/>
          <w:sz w:val="20"/>
          <w:szCs w:val="20"/>
        </w:rPr>
      </w:pPr>
      <w:proofErr w:type="gramStart"/>
      <w:r w:rsidRPr="00C560AF">
        <w:rPr>
          <w:rFonts w:ascii="Arial" w:eastAsia="Times New Roman" w:hAnsi="Arial" w:cs="Arial"/>
          <w:b/>
          <w:bCs/>
          <w:color w:val="000000"/>
          <w:sz w:val="20"/>
          <w:szCs w:val="20"/>
        </w:rPr>
        <w:t>Table 11.2.</w:t>
      </w:r>
      <w:proofErr w:type="gramEnd"/>
      <w:r w:rsidRPr="00C560AF">
        <w:rPr>
          <w:rFonts w:ascii="Arial" w:eastAsia="Times New Roman" w:hAnsi="Arial" w:cs="Arial"/>
          <w:b/>
          <w:bCs/>
          <w:color w:val="000000"/>
          <w:sz w:val="20"/>
          <w:szCs w:val="20"/>
        </w:rPr>
        <w:t xml:space="preserve"> Species of </w:t>
      </w:r>
      <w:proofErr w:type="spellStart"/>
      <w:r w:rsidRPr="00C560AF">
        <w:rPr>
          <w:rFonts w:ascii="Arial" w:eastAsia="Times New Roman" w:hAnsi="Arial" w:cs="Arial"/>
          <w:b/>
          <w:bCs/>
          <w:i/>
          <w:iCs/>
          <w:color w:val="000000"/>
          <w:sz w:val="20"/>
          <w:szCs w:val="20"/>
        </w:rPr>
        <w:t>Rhizobium</w:t>
      </w:r>
      <w:proofErr w:type="spellEnd"/>
      <w:r w:rsidRPr="00C560AF">
        <w:rPr>
          <w:rFonts w:ascii="Arial" w:eastAsia="Times New Roman" w:hAnsi="Arial" w:cs="Arial"/>
          <w:b/>
          <w:bCs/>
          <w:i/>
          <w:iCs/>
          <w:color w:val="000000"/>
          <w:sz w:val="20"/>
          <w:szCs w:val="20"/>
        </w:rPr>
        <w:t xml:space="preserve"> </w:t>
      </w:r>
      <w:r w:rsidRPr="00C560AF">
        <w:rPr>
          <w:rFonts w:ascii="Arial" w:eastAsia="Times New Roman" w:hAnsi="Arial" w:cs="Arial"/>
          <w:b/>
          <w:bCs/>
          <w:color w:val="000000"/>
          <w:sz w:val="20"/>
          <w:szCs w:val="20"/>
        </w:rPr>
        <w:t>and cross inoculation groups of host plants</w:t>
      </w:r>
      <w:r w:rsidRPr="00C560AF">
        <w:rPr>
          <w:rFonts w:ascii="Arial" w:eastAsia="Times New Roman" w:hAnsi="Arial" w:cs="Arial"/>
          <w:color w:val="000000"/>
          <w:sz w:val="20"/>
          <w:szCs w:val="20"/>
        </w:rPr>
        <w:t xml:space="preserve"> </w:t>
      </w:r>
    </w:p>
    <w:tbl>
      <w:tblPr>
        <w:tblW w:w="0" w:type="auto"/>
        <w:tblInd w:w="10" w:type="dxa"/>
        <w:tblCellMar>
          <w:left w:w="0" w:type="dxa"/>
          <w:right w:w="0" w:type="dxa"/>
        </w:tblCellMar>
        <w:tblLook w:val="04A0"/>
      </w:tblPr>
      <w:tblGrid>
        <w:gridCol w:w="2636"/>
        <w:gridCol w:w="3574"/>
        <w:gridCol w:w="2635"/>
      </w:tblGrid>
      <w:tr w:rsidR="00F7626C" w:rsidRPr="00C560AF" w:rsidTr="00703A33">
        <w:tc>
          <w:tcPr>
            <w:tcW w:w="2636" w:type="dxa"/>
            <w:tcBorders>
              <w:top w:val="single" w:sz="8" w:space="0" w:color="000000"/>
              <w:left w:val="single" w:sz="8" w:space="0" w:color="000000"/>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proofErr w:type="spellStart"/>
            <w:r w:rsidRPr="00C560AF">
              <w:rPr>
                <w:rFonts w:ascii="Arial" w:eastAsia="Times New Roman" w:hAnsi="Arial" w:cs="Arial"/>
                <w:b/>
                <w:bCs/>
                <w:i/>
                <w:iCs/>
                <w:color w:val="000000"/>
                <w:sz w:val="20"/>
                <w:szCs w:val="20"/>
              </w:rPr>
              <w:t>Rhizobium</w:t>
            </w:r>
            <w:proofErr w:type="spellEnd"/>
            <w:r w:rsidRPr="00C560AF">
              <w:rPr>
                <w:rFonts w:ascii="Arial" w:eastAsia="Times New Roman" w:hAnsi="Arial" w:cs="Arial"/>
                <w:b/>
                <w:bCs/>
                <w:i/>
                <w:iCs/>
                <w:color w:val="000000"/>
                <w:sz w:val="20"/>
                <w:szCs w:val="20"/>
              </w:rPr>
              <w:t xml:space="preserve"> sp.</w:t>
            </w:r>
          </w:p>
        </w:tc>
        <w:tc>
          <w:tcPr>
            <w:tcW w:w="3574" w:type="dxa"/>
            <w:tcBorders>
              <w:top w:val="single" w:sz="8" w:space="0" w:color="000000"/>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b/>
                <w:bCs/>
                <w:i/>
                <w:iCs/>
                <w:color w:val="000000"/>
                <w:sz w:val="20"/>
                <w:szCs w:val="20"/>
              </w:rPr>
              <w:t>Host genera</w:t>
            </w:r>
          </w:p>
        </w:tc>
        <w:tc>
          <w:tcPr>
            <w:tcW w:w="2635" w:type="dxa"/>
            <w:tcBorders>
              <w:top w:val="single" w:sz="8" w:space="0" w:color="000000"/>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b/>
                <w:bCs/>
                <w:i/>
                <w:iCs/>
                <w:color w:val="000000"/>
                <w:sz w:val="20"/>
                <w:szCs w:val="20"/>
              </w:rPr>
              <w:t xml:space="preserve">Cross inoculation </w:t>
            </w:r>
          </w:p>
        </w:tc>
      </w:tr>
      <w:tr w:rsidR="00F7626C" w:rsidRPr="00C560AF" w:rsidTr="00703A33">
        <w:tc>
          <w:tcPr>
            <w:tcW w:w="2636" w:type="dxa"/>
            <w:tcBorders>
              <w:top w:val="nil"/>
              <w:left w:val="single" w:sz="8" w:space="0" w:color="000000"/>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i/>
                <w:iCs/>
                <w:color w:val="000000"/>
                <w:sz w:val="20"/>
                <w:szCs w:val="20"/>
              </w:rPr>
              <w:t xml:space="preserve">R. </w:t>
            </w:r>
            <w:proofErr w:type="spellStart"/>
            <w:r w:rsidRPr="00C560AF">
              <w:rPr>
                <w:rFonts w:ascii="Arial" w:eastAsia="Times New Roman" w:hAnsi="Arial" w:cs="Arial"/>
                <w:i/>
                <w:iCs/>
                <w:color w:val="000000"/>
                <w:sz w:val="20"/>
                <w:szCs w:val="20"/>
              </w:rPr>
              <w:t>japonicum</w:t>
            </w:r>
            <w:proofErr w:type="spellEnd"/>
            <w:r w:rsidRPr="00C560AF">
              <w:rPr>
                <w:rFonts w:ascii="Arial" w:eastAsia="Times New Roman" w:hAnsi="Arial" w:cs="Arial"/>
                <w:color w:val="000000"/>
                <w:sz w:val="20"/>
                <w:szCs w:val="20"/>
              </w:rPr>
              <w:t xml:space="preserve"> </w:t>
            </w:r>
          </w:p>
        </w:tc>
        <w:tc>
          <w:tcPr>
            <w:tcW w:w="3574"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proofErr w:type="spellStart"/>
            <w:r w:rsidRPr="00C560AF">
              <w:rPr>
                <w:rFonts w:ascii="Arial" w:eastAsia="Times New Roman" w:hAnsi="Arial" w:cs="Arial"/>
                <w:i/>
                <w:iCs/>
                <w:color w:val="000000"/>
                <w:sz w:val="20"/>
                <w:szCs w:val="20"/>
              </w:rPr>
              <w:t>Glycine</w:t>
            </w:r>
            <w:proofErr w:type="spellEnd"/>
            <w:r w:rsidRPr="00C560AF">
              <w:rPr>
                <w:rFonts w:ascii="Arial" w:eastAsia="Times New Roman" w:hAnsi="Arial" w:cs="Arial"/>
                <w:color w:val="000000"/>
                <w:sz w:val="20"/>
                <w:szCs w:val="20"/>
              </w:rPr>
              <w:t xml:space="preserve"> </w:t>
            </w:r>
          </w:p>
        </w:tc>
        <w:tc>
          <w:tcPr>
            <w:tcW w:w="2635"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Soybean </w:t>
            </w:r>
            <w:r w:rsidRPr="00C560AF">
              <w:rPr>
                <w:rFonts w:ascii="Arial" w:eastAsia="Times New Roman" w:hAnsi="Arial" w:cs="Arial"/>
                <w:i/>
                <w:iCs/>
                <w:color w:val="000000"/>
                <w:sz w:val="20"/>
                <w:szCs w:val="20"/>
              </w:rPr>
              <w:t>groups</w:t>
            </w:r>
            <w:r w:rsidRPr="00C560AF">
              <w:rPr>
                <w:rFonts w:ascii="Arial" w:eastAsia="Times New Roman" w:hAnsi="Arial" w:cs="Arial"/>
                <w:color w:val="000000"/>
                <w:sz w:val="20"/>
                <w:szCs w:val="20"/>
              </w:rPr>
              <w:t xml:space="preserve"> </w:t>
            </w:r>
          </w:p>
        </w:tc>
      </w:tr>
      <w:tr w:rsidR="00F7626C" w:rsidRPr="00C560AF" w:rsidTr="00703A33">
        <w:tc>
          <w:tcPr>
            <w:tcW w:w="2636" w:type="dxa"/>
            <w:tcBorders>
              <w:top w:val="nil"/>
              <w:left w:val="single" w:sz="8" w:space="0" w:color="000000"/>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i/>
                <w:iCs/>
                <w:color w:val="000000"/>
                <w:sz w:val="20"/>
                <w:szCs w:val="20"/>
              </w:rPr>
              <w:t xml:space="preserve">R. </w:t>
            </w:r>
            <w:proofErr w:type="spellStart"/>
            <w:r w:rsidRPr="00C560AF">
              <w:rPr>
                <w:rFonts w:ascii="Arial" w:eastAsia="Times New Roman" w:hAnsi="Arial" w:cs="Arial"/>
                <w:i/>
                <w:iCs/>
                <w:color w:val="000000"/>
                <w:sz w:val="20"/>
                <w:szCs w:val="20"/>
              </w:rPr>
              <w:t>leguminosarum</w:t>
            </w:r>
            <w:proofErr w:type="spellEnd"/>
            <w:r w:rsidRPr="00C560AF">
              <w:rPr>
                <w:rFonts w:ascii="Arial" w:eastAsia="Times New Roman" w:hAnsi="Arial" w:cs="Arial"/>
                <w:color w:val="000000"/>
                <w:sz w:val="20"/>
                <w:szCs w:val="20"/>
              </w:rPr>
              <w:t xml:space="preserve"> </w:t>
            </w:r>
          </w:p>
        </w:tc>
        <w:tc>
          <w:tcPr>
            <w:tcW w:w="3574"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proofErr w:type="spellStart"/>
            <w:r w:rsidRPr="00C560AF">
              <w:rPr>
                <w:rFonts w:ascii="Arial" w:eastAsia="Times New Roman" w:hAnsi="Arial" w:cs="Arial"/>
                <w:i/>
                <w:iCs/>
                <w:color w:val="000000"/>
                <w:sz w:val="20"/>
                <w:szCs w:val="20"/>
              </w:rPr>
              <w:t>Pisum</w:t>
            </w:r>
            <w:proofErr w:type="spellEnd"/>
            <w:r w:rsidRPr="00C560AF">
              <w:rPr>
                <w:rFonts w:ascii="Arial" w:eastAsia="Times New Roman" w:hAnsi="Arial" w:cs="Arial"/>
                <w:i/>
                <w:iCs/>
                <w:color w:val="000000"/>
                <w:sz w:val="20"/>
                <w:szCs w:val="20"/>
              </w:rPr>
              <w:t xml:space="preserve">, </w:t>
            </w:r>
            <w:proofErr w:type="spellStart"/>
            <w:r w:rsidRPr="00C560AF">
              <w:rPr>
                <w:rFonts w:ascii="Arial" w:eastAsia="Times New Roman" w:hAnsi="Arial" w:cs="Arial"/>
                <w:i/>
                <w:iCs/>
                <w:color w:val="000000"/>
                <w:sz w:val="20"/>
                <w:szCs w:val="20"/>
              </w:rPr>
              <w:t>Lathyrus</w:t>
            </w:r>
            <w:proofErr w:type="spellEnd"/>
            <w:r w:rsidRPr="00C560AF">
              <w:rPr>
                <w:rFonts w:ascii="Arial" w:eastAsia="Times New Roman" w:hAnsi="Arial" w:cs="Arial"/>
                <w:i/>
                <w:iCs/>
                <w:color w:val="000000"/>
                <w:sz w:val="20"/>
                <w:szCs w:val="20"/>
              </w:rPr>
              <w:t xml:space="preserve">, </w:t>
            </w:r>
            <w:proofErr w:type="spellStart"/>
            <w:r w:rsidRPr="00C560AF">
              <w:rPr>
                <w:rFonts w:ascii="Arial" w:eastAsia="Times New Roman" w:hAnsi="Arial" w:cs="Arial"/>
                <w:i/>
                <w:iCs/>
                <w:color w:val="000000"/>
                <w:sz w:val="20"/>
                <w:szCs w:val="20"/>
              </w:rPr>
              <w:t>Vicia</w:t>
            </w:r>
            <w:proofErr w:type="spellEnd"/>
            <w:r w:rsidRPr="00C560AF">
              <w:rPr>
                <w:rFonts w:ascii="Arial" w:eastAsia="Times New Roman" w:hAnsi="Arial" w:cs="Arial"/>
                <w:i/>
                <w:iCs/>
                <w:color w:val="000000"/>
                <w:sz w:val="20"/>
                <w:szCs w:val="20"/>
              </w:rPr>
              <w:t xml:space="preserve">, </w:t>
            </w:r>
            <w:r w:rsidRPr="00C560AF">
              <w:rPr>
                <w:rFonts w:ascii="Arial" w:eastAsia="Times New Roman" w:hAnsi="Arial" w:cs="Arial"/>
                <w:color w:val="000000"/>
                <w:sz w:val="20"/>
                <w:szCs w:val="20"/>
              </w:rPr>
              <w:t xml:space="preserve">Lens </w:t>
            </w:r>
          </w:p>
        </w:tc>
        <w:tc>
          <w:tcPr>
            <w:tcW w:w="2635"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Pea group </w:t>
            </w:r>
          </w:p>
        </w:tc>
      </w:tr>
      <w:tr w:rsidR="00F7626C" w:rsidRPr="00C560AF" w:rsidTr="00703A33">
        <w:tc>
          <w:tcPr>
            <w:tcW w:w="2636" w:type="dxa"/>
            <w:tcBorders>
              <w:top w:val="nil"/>
              <w:left w:val="single" w:sz="8" w:space="0" w:color="000000"/>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i/>
                <w:iCs/>
                <w:color w:val="000000"/>
                <w:sz w:val="20"/>
                <w:szCs w:val="20"/>
              </w:rPr>
              <w:t xml:space="preserve">R. </w:t>
            </w:r>
            <w:proofErr w:type="spellStart"/>
            <w:r w:rsidRPr="00C560AF">
              <w:rPr>
                <w:rFonts w:ascii="Arial" w:eastAsia="Times New Roman" w:hAnsi="Arial" w:cs="Arial"/>
                <w:i/>
                <w:iCs/>
                <w:color w:val="000000"/>
                <w:sz w:val="20"/>
                <w:szCs w:val="20"/>
              </w:rPr>
              <w:t>lupini</w:t>
            </w:r>
            <w:proofErr w:type="spellEnd"/>
            <w:r w:rsidRPr="00C560AF">
              <w:rPr>
                <w:rFonts w:ascii="Arial" w:eastAsia="Times New Roman" w:hAnsi="Arial" w:cs="Arial"/>
                <w:color w:val="000000"/>
                <w:sz w:val="20"/>
                <w:szCs w:val="20"/>
              </w:rPr>
              <w:t xml:space="preserve"> </w:t>
            </w:r>
          </w:p>
        </w:tc>
        <w:tc>
          <w:tcPr>
            <w:tcW w:w="3574"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proofErr w:type="spellStart"/>
            <w:r w:rsidRPr="00C560AF">
              <w:rPr>
                <w:rFonts w:ascii="Arial" w:eastAsia="Times New Roman" w:hAnsi="Arial" w:cs="Arial"/>
                <w:i/>
                <w:iCs/>
                <w:color w:val="000000"/>
                <w:sz w:val="20"/>
                <w:szCs w:val="20"/>
              </w:rPr>
              <w:t>Lupinus</w:t>
            </w:r>
            <w:proofErr w:type="spellEnd"/>
            <w:r w:rsidRPr="00C560AF">
              <w:rPr>
                <w:rFonts w:ascii="Arial" w:eastAsia="Times New Roman" w:hAnsi="Arial" w:cs="Arial"/>
                <w:i/>
                <w:iCs/>
                <w:color w:val="000000"/>
                <w:sz w:val="20"/>
                <w:szCs w:val="20"/>
              </w:rPr>
              <w:t xml:space="preserve">, </w:t>
            </w:r>
            <w:proofErr w:type="spellStart"/>
            <w:r w:rsidRPr="00C560AF">
              <w:rPr>
                <w:rFonts w:ascii="Arial" w:eastAsia="Times New Roman" w:hAnsi="Arial" w:cs="Arial"/>
                <w:i/>
                <w:iCs/>
                <w:color w:val="000000"/>
                <w:sz w:val="20"/>
                <w:szCs w:val="20"/>
              </w:rPr>
              <w:t>Ornithopus</w:t>
            </w:r>
            <w:proofErr w:type="spellEnd"/>
            <w:r w:rsidRPr="00C560AF">
              <w:rPr>
                <w:rFonts w:ascii="Arial" w:eastAsia="Times New Roman" w:hAnsi="Arial" w:cs="Arial"/>
                <w:color w:val="000000"/>
                <w:sz w:val="20"/>
                <w:szCs w:val="20"/>
              </w:rPr>
              <w:t xml:space="preserve"> </w:t>
            </w:r>
          </w:p>
        </w:tc>
        <w:tc>
          <w:tcPr>
            <w:tcW w:w="2635"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proofErr w:type="spellStart"/>
            <w:r w:rsidRPr="00C560AF">
              <w:rPr>
                <w:rFonts w:ascii="Arial" w:eastAsia="Times New Roman" w:hAnsi="Arial" w:cs="Arial"/>
                <w:color w:val="000000"/>
                <w:sz w:val="20"/>
                <w:szCs w:val="20"/>
              </w:rPr>
              <w:t>Lupin</w:t>
            </w:r>
            <w:proofErr w:type="spellEnd"/>
            <w:r w:rsidRPr="00C560AF">
              <w:rPr>
                <w:rFonts w:ascii="Arial" w:eastAsia="Times New Roman" w:hAnsi="Arial" w:cs="Arial"/>
                <w:color w:val="000000"/>
                <w:sz w:val="20"/>
                <w:szCs w:val="20"/>
              </w:rPr>
              <w:t xml:space="preserve"> group </w:t>
            </w:r>
          </w:p>
        </w:tc>
      </w:tr>
      <w:tr w:rsidR="00F7626C" w:rsidRPr="00C560AF" w:rsidTr="00703A33">
        <w:tc>
          <w:tcPr>
            <w:tcW w:w="2636" w:type="dxa"/>
            <w:tcBorders>
              <w:top w:val="nil"/>
              <w:left w:val="single" w:sz="8" w:space="0" w:color="000000"/>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i/>
                <w:iCs/>
                <w:color w:val="000000"/>
                <w:sz w:val="20"/>
                <w:szCs w:val="20"/>
              </w:rPr>
              <w:t xml:space="preserve">R. </w:t>
            </w:r>
            <w:proofErr w:type="spellStart"/>
            <w:r w:rsidRPr="00C560AF">
              <w:rPr>
                <w:rFonts w:ascii="Arial" w:eastAsia="Times New Roman" w:hAnsi="Arial" w:cs="Arial"/>
                <w:i/>
                <w:iCs/>
                <w:color w:val="000000"/>
                <w:sz w:val="20"/>
                <w:szCs w:val="20"/>
              </w:rPr>
              <w:t>meliloti</w:t>
            </w:r>
            <w:proofErr w:type="spellEnd"/>
            <w:r w:rsidRPr="00C560AF">
              <w:rPr>
                <w:rFonts w:ascii="Arial" w:eastAsia="Times New Roman" w:hAnsi="Arial" w:cs="Arial"/>
                <w:color w:val="000000"/>
                <w:sz w:val="20"/>
                <w:szCs w:val="20"/>
              </w:rPr>
              <w:t xml:space="preserve"> </w:t>
            </w:r>
          </w:p>
        </w:tc>
        <w:tc>
          <w:tcPr>
            <w:tcW w:w="3574"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proofErr w:type="spellStart"/>
            <w:r w:rsidRPr="00C560AF">
              <w:rPr>
                <w:rFonts w:ascii="Arial" w:eastAsia="Times New Roman" w:hAnsi="Arial" w:cs="Arial"/>
                <w:i/>
                <w:iCs/>
                <w:color w:val="000000"/>
                <w:sz w:val="20"/>
                <w:szCs w:val="20"/>
              </w:rPr>
              <w:t>Melilotus</w:t>
            </w:r>
            <w:proofErr w:type="spellEnd"/>
            <w:r w:rsidRPr="00C560AF">
              <w:rPr>
                <w:rFonts w:ascii="Arial" w:eastAsia="Times New Roman" w:hAnsi="Arial" w:cs="Arial"/>
                <w:i/>
                <w:iCs/>
                <w:color w:val="000000"/>
                <w:sz w:val="20"/>
                <w:szCs w:val="20"/>
              </w:rPr>
              <w:t xml:space="preserve">, </w:t>
            </w:r>
            <w:proofErr w:type="spellStart"/>
            <w:r w:rsidRPr="00C560AF">
              <w:rPr>
                <w:rFonts w:ascii="Arial" w:eastAsia="Times New Roman" w:hAnsi="Arial" w:cs="Arial"/>
                <w:i/>
                <w:iCs/>
                <w:color w:val="000000"/>
                <w:sz w:val="20"/>
                <w:szCs w:val="20"/>
              </w:rPr>
              <w:t>Medicago</w:t>
            </w:r>
            <w:proofErr w:type="spellEnd"/>
            <w:r w:rsidRPr="00C560AF">
              <w:rPr>
                <w:rFonts w:ascii="Arial" w:eastAsia="Times New Roman" w:hAnsi="Arial" w:cs="Arial"/>
                <w:i/>
                <w:iCs/>
                <w:color w:val="000000"/>
                <w:sz w:val="20"/>
                <w:szCs w:val="20"/>
              </w:rPr>
              <w:t xml:space="preserve">, </w:t>
            </w:r>
            <w:proofErr w:type="spellStart"/>
            <w:r w:rsidRPr="00C560AF">
              <w:rPr>
                <w:rFonts w:ascii="Arial" w:eastAsia="Times New Roman" w:hAnsi="Arial" w:cs="Arial"/>
                <w:i/>
                <w:iCs/>
                <w:color w:val="000000"/>
                <w:sz w:val="20"/>
                <w:szCs w:val="20"/>
              </w:rPr>
              <w:t>Trigonella</w:t>
            </w:r>
            <w:proofErr w:type="spellEnd"/>
            <w:r w:rsidRPr="00C560AF">
              <w:rPr>
                <w:rFonts w:ascii="Arial" w:eastAsia="Times New Roman" w:hAnsi="Arial" w:cs="Arial"/>
                <w:color w:val="000000"/>
                <w:sz w:val="20"/>
                <w:szCs w:val="20"/>
              </w:rPr>
              <w:t xml:space="preserve"> </w:t>
            </w:r>
          </w:p>
        </w:tc>
        <w:tc>
          <w:tcPr>
            <w:tcW w:w="2635"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Alfalfa group </w:t>
            </w:r>
          </w:p>
        </w:tc>
      </w:tr>
      <w:tr w:rsidR="00F7626C" w:rsidRPr="00C560AF" w:rsidTr="00703A33">
        <w:tc>
          <w:tcPr>
            <w:tcW w:w="2636" w:type="dxa"/>
            <w:tcBorders>
              <w:top w:val="nil"/>
              <w:left w:val="single" w:sz="8" w:space="0" w:color="000000"/>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i/>
                <w:iCs/>
                <w:color w:val="000000"/>
                <w:sz w:val="20"/>
                <w:szCs w:val="20"/>
              </w:rPr>
              <w:t xml:space="preserve">R. </w:t>
            </w:r>
            <w:proofErr w:type="spellStart"/>
            <w:r w:rsidRPr="00C560AF">
              <w:rPr>
                <w:rFonts w:ascii="Arial" w:eastAsia="Times New Roman" w:hAnsi="Arial" w:cs="Arial"/>
                <w:i/>
                <w:iCs/>
                <w:color w:val="000000"/>
                <w:sz w:val="20"/>
                <w:szCs w:val="20"/>
              </w:rPr>
              <w:t>phaseolus</w:t>
            </w:r>
            <w:proofErr w:type="spellEnd"/>
            <w:r w:rsidRPr="00C560AF">
              <w:rPr>
                <w:rFonts w:ascii="Arial" w:eastAsia="Times New Roman" w:hAnsi="Arial" w:cs="Arial"/>
                <w:i/>
                <w:iCs/>
                <w:color w:val="000000"/>
                <w:sz w:val="20"/>
                <w:szCs w:val="20"/>
              </w:rPr>
              <w:t xml:space="preserve"> </w:t>
            </w:r>
          </w:p>
        </w:tc>
        <w:tc>
          <w:tcPr>
            <w:tcW w:w="3574"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i/>
                <w:iCs/>
                <w:color w:val="000000"/>
                <w:sz w:val="20"/>
                <w:szCs w:val="20"/>
              </w:rPr>
              <w:t> </w:t>
            </w:r>
            <w:proofErr w:type="spellStart"/>
            <w:r w:rsidRPr="00C560AF">
              <w:rPr>
                <w:rFonts w:ascii="Arial" w:eastAsia="Times New Roman" w:hAnsi="Arial" w:cs="Arial"/>
                <w:i/>
                <w:iCs/>
                <w:color w:val="000000"/>
                <w:sz w:val="20"/>
                <w:szCs w:val="20"/>
              </w:rPr>
              <w:t>Phaseolus</w:t>
            </w:r>
            <w:proofErr w:type="spellEnd"/>
            <w:r w:rsidRPr="00C560AF">
              <w:rPr>
                <w:rFonts w:ascii="Arial" w:eastAsia="Times New Roman" w:hAnsi="Arial" w:cs="Arial"/>
                <w:color w:val="000000"/>
                <w:sz w:val="20"/>
                <w:szCs w:val="20"/>
              </w:rPr>
              <w:t xml:space="preserve"> </w:t>
            </w:r>
          </w:p>
        </w:tc>
        <w:tc>
          <w:tcPr>
            <w:tcW w:w="2635"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Bean group </w:t>
            </w:r>
          </w:p>
        </w:tc>
      </w:tr>
      <w:tr w:rsidR="00F7626C" w:rsidRPr="00C560AF" w:rsidTr="00703A33">
        <w:tc>
          <w:tcPr>
            <w:tcW w:w="2636" w:type="dxa"/>
            <w:tcBorders>
              <w:top w:val="nil"/>
              <w:left w:val="single" w:sz="8" w:space="0" w:color="000000"/>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i/>
                <w:iCs/>
                <w:color w:val="000000"/>
                <w:sz w:val="20"/>
                <w:szCs w:val="20"/>
              </w:rPr>
              <w:t xml:space="preserve">R. </w:t>
            </w:r>
            <w:proofErr w:type="spellStart"/>
            <w:r w:rsidRPr="00C560AF">
              <w:rPr>
                <w:rFonts w:ascii="Arial" w:eastAsia="Times New Roman" w:hAnsi="Arial" w:cs="Arial"/>
                <w:i/>
                <w:iCs/>
                <w:color w:val="000000"/>
                <w:sz w:val="20"/>
                <w:szCs w:val="20"/>
              </w:rPr>
              <w:t>trifolii</w:t>
            </w:r>
            <w:proofErr w:type="spellEnd"/>
            <w:r w:rsidRPr="00C560AF">
              <w:rPr>
                <w:rFonts w:ascii="Arial" w:eastAsia="Times New Roman" w:hAnsi="Arial" w:cs="Arial"/>
                <w:i/>
                <w:iCs/>
                <w:color w:val="000000"/>
                <w:sz w:val="20"/>
                <w:szCs w:val="20"/>
              </w:rPr>
              <w:t xml:space="preserve"> </w:t>
            </w:r>
          </w:p>
        </w:tc>
        <w:tc>
          <w:tcPr>
            <w:tcW w:w="3574"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proofErr w:type="spellStart"/>
            <w:r w:rsidRPr="00C560AF">
              <w:rPr>
                <w:rFonts w:ascii="Arial" w:eastAsia="Times New Roman" w:hAnsi="Arial" w:cs="Arial"/>
                <w:i/>
                <w:iCs/>
                <w:color w:val="000000"/>
                <w:sz w:val="20"/>
                <w:szCs w:val="20"/>
              </w:rPr>
              <w:t>Trifolium</w:t>
            </w:r>
            <w:proofErr w:type="spellEnd"/>
            <w:r w:rsidRPr="00C560AF">
              <w:rPr>
                <w:rFonts w:ascii="Arial" w:eastAsia="Times New Roman" w:hAnsi="Arial" w:cs="Arial"/>
                <w:color w:val="000000"/>
                <w:sz w:val="20"/>
                <w:szCs w:val="20"/>
              </w:rPr>
              <w:t xml:space="preserve"> </w:t>
            </w:r>
          </w:p>
        </w:tc>
        <w:tc>
          <w:tcPr>
            <w:tcW w:w="2635"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Clover group </w:t>
            </w:r>
          </w:p>
        </w:tc>
      </w:tr>
      <w:tr w:rsidR="00F7626C" w:rsidRPr="00C560AF" w:rsidTr="00703A33">
        <w:tc>
          <w:tcPr>
            <w:tcW w:w="2636" w:type="dxa"/>
            <w:tcBorders>
              <w:top w:val="nil"/>
              <w:left w:val="single" w:sz="8" w:space="0" w:color="000000"/>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Other species of </w:t>
            </w:r>
            <w:proofErr w:type="spellStart"/>
            <w:r w:rsidRPr="00C560AF">
              <w:rPr>
                <w:rFonts w:ascii="Arial" w:eastAsia="Times New Roman" w:hAnsi="Arial" w:cs="Arial"/>
                <w:i/>
                <w:iCs/>
                <w:color w:val="000000"/>
                <w:sz w:val="20"/>
                <w:szCs w:val="20"/>
              </w:rPr>
              <w:t>Rhizobium</w:t>
            </w:r>
            <w:proofErr w:type="spellEnd"/>
          </w:p>
        </w:tc>
        <w:tc>
          <w:tcPr>
            <w:tcW w:w="3574"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jc w:val="both"/>
              <w:rPr>
                <w:rFonts w:ascii="Arial" w:eastAsia="Times New Roman" w:hAnsi="Arial" w:cs="Arial"/>
                <w:color w:val="000000"/>
                <w:sz w:val="20"/>
                <w:szCs w:val="20"/>
              </w:rPr>
            </w:pPr>
            <w:r w:rsidRPr="00C560AF">
              <w:rPr>
                <w:rFonts w:ascii="Arial" w:eastAsia="Times New Roman" w:hAnsi="Arial" w:cs="Arial"/>
                <w:i/>
                <w:iCs/>
                <w:color w:val="000000"/>
                <w:sz w:val="20"/>
                <w:szCs w:val="20"/>
              </w:rPr>
              <w:t xml:space="preserve">A rack is, Crotalaria, </w:t>
            </w:r>
            <w:proofErr w:type="spellStart"/>
            <w:r w:rsidRPr="00C560AF">
              <w:rPr>
                <w:rFonts w:ascii="Arial" w:eastAsia="Times New Roman" w:hAnsi="Arial" w:cs="Arial"/>
                <w:i/>
                <w:iCs/>
                <w:color w:val="000000"/>
                <w:sz w:val="20"/>
                <w:szCs w:val="20"/>
              </w:rPr>
              <w:t>Vigna</w:t>
            </w:r>
            <w:proofErr w:type="spellEnd"/>
            <w:r w:rsidRPr="00C560AF">
              <w:rPr>
                <w:rFonts w:ascii="Arial" w:eastAsia="Times New Roman" w:hAnsi="Arial" w:cs="Arial"/>
                <w:i/>
                <w:iCs/>
                <w:color w:val="000000"/>
                <w:sz w:val="20"/>
                <w:szCs w:val="20"/>
              </w:rPr>
              <w:t xml:space="preserve">, </w:t>
            </w:r>
            <w:proofErr w:type="spellStart"/>
            <w:r w:rsidRPr="00C560AF">
              <w:rPr>
                <w:rFonts w:ascii="Arial" w:eastAsia="Times New Roman" w:hAnsi="Arial" w:cs="Arial"/>
                <w:i/>
                <w:iCs/>
                <w:color w:val="000000"/>
                <w:sz w:val="20"/>
                <w:szCs w:val="20"/>
              </w:rPr>
              <w:t>Pueraria</w:t>
            </w:r>
            <w:proofErr w:type="spellEnd"/>
            <w:r w:rsidRPr="00C560AF">
              <w:rPr>
                <w:rFonts w:ascii="Arial" w:eastAsia="Times New Roman" w:hAnsi="Arial" w:cs="Arial"/>
                <w:color w:val="000000"/>
                <w:sz w:val="20"/>
                <w:szCs w:val="20"/>
              </w:rPr>
              <w:t xml:space="preserve"> </w:t>
            </w:r>
          </w:p>
        </w:tc>
        <w:tc>
          <w:tcPr>
            <w:tcW w:w="2635" w:type="dxa"/>
            <w:tcBorders>
              <w:top w:val="nil"/>
              <w:left w:val="nil"/>
              <w:bottom w:val="single" w:sz="8" w:space="0" w:color="000000"/>
              <w:right w:val="single" w:sz="8" w:space="0" w:color="000000"/>
            </w:tcBorders>
            <w:hideMark/>
          </w:tcPr>
          <w:p w:rsidR="00F7626C" w:rsidRPr="00C560AF" w:rsidRDefault="00F7626C" w:rsidP="00703A33">
            <w:pPr>
              <w:spacing w:after="0" w:line="240" w:lineRule="auto"/>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Cowpea group </w:t>
            </w:r>
          </w:p>
        </w:tc>
      </w:tr>
    </w:tbl>
    <w:p w:rsidR="00F7626C" w:rsidRPr="00C560AF" w:rsidRDefault="00F7626C" w:rsidP="00F7626C">
      <w:pPr>
        <w:spacing w:after="0" w:line="240" w:lineRule="auto"/>
        <w:jc w:val="both"/>
        <w:rPr>
          <w:rFonts w:ascii="Arial" w:hAnsi="Arial" w:cs="Arial"/>
          <w:sz w:val="20"/>
          <w:szCs w:val="20"/>
        </w:rPr>
      </w:pPr>
    </w:p>
    <w:p w:rsidR="00F7626C" w:rsidRPr="00C560AF" w:rsidRDefault="00F7626C" w:rsidP="00F7626C">
      <w:pPr>
        <w:spacing w:after="0" w:line="240" w:lineRule="auto"/>
        <w:jc w:val="both"/>
        <w:rPr>
          <w:rFonts w:ascii="Arial" w:hAnsi="Arial" w:cs="Arial"/>
          <w:sz w:val="20"/>
          <w:szCs w:val="20"/>
        </w:rPr>
      </w:pPr>
      <w:r w:rsidRPr="00C560AF">
        <w:rPr>
          <w:rFonts w:ascii="Arial" w:hAnsi="Arial" w:cs="Arial"/>
          <w:sz w:val="20"/>
          <w:szCs w:val="20"/>
        </w:rPr>
        <w:t xml:space="preserve">The </w:t>
      </w:r>
      <w:proofErr w:type="spellStart"/>
      <w:r w:rsidRPr="00C560AF">
        <w:rPr>
          <w:rStyle w:val="Emphasis"/>
          <w:rFonts w:ascii="Arial" w:hAnsi="Arial" w:cs="Arial"/>
          <w:sz w:val="20"/>
          <w:szCs w:val="20"/>
        </w:rPr>
        <w:t>Rhizobium</w:t>
      </w:r>
      <w:proofErr w:type="spellEnd"/>
      <w:r w:rsidRPr="00C560AF">
        <w:rPr>
          <w:rFonts w:ascii="Arial" w:hAnsi="Arial" w:cs="Arial"/>
          <w:sz w:val="20"/>
          <w:szCs w:val="20"/>
        </w:rPr>
        <w:t xml:space="preserve"> culture strains are </w:t>
      </w:r>
      <w:proofErr w:type="spellStart"/>
      <w:r w:rsidRPr="00C560AF">
        <w:rPr>
          <w:rFonts w:ascii="Arial" w:hAnsi="Arial" w:cs="Arial"/>
          <w:sz w:val="20"/>
          <w:szCs w:val="20"/>
        </w:rPr>
        <w:t>antigenically</w:t>
      </w:r>
      <w:proofErr w:type="spellEnd"/>
      <w:r w:rsidRPr="00C560AF">
        <w:rPr>
          <w:rFonts w:ascii="Arial" w:hAnsi="Arial" w:cs="Arial"/>
          <w:sz w:val="20"/>
          <w:szCs w:val="20"/>
        </w:rPr>
        <w:t xml:space="preserve"> very selective and require particular host for nodulation. The surface antigen on the </w:t>
      </w:r>
      <w:proofErr w:type="spellStart"/>
      <w:r w:rsidRPr="00C560AF">
        <w:rPr>
          <w:rFonts w:ascii="Arial" w:hAnsi="Arial" w:cs="Arial"/>
          <w:sz w:val="20"/>
          <w:szCs w:val="20"/>
        </w:rPr>
        <w:t>Rhizobial</w:t>
      </w:r>
      <w:proofErr w:type="spellEnd"/>
      <w:r w:rsidRPr="00C560AF">
        <w:rPr>
          <w:rFonts w:ascii="Arial" w:hAnsi="Arial" w:cs="Arial"/>
          <w:sz w:val="20"/>
          <w:szCs w:val="20"/>
        </w:rPr>
        <w:t xml:space="preserve"> cells recognizes the binding sites (specific root </w:t>
      </w:r>
      <w:r w:rsidRPr="00C560AF">
        <w:rPr>
          <w:rFonts w:ascii="Arial" w:hAnsi="Arial" w:cs="Arial"/>
          <w:sz w:val="20"/>
          <w:szCs w:val="20"/>
        </w:rPr>
        <w:lastRenderedPageBreak/>
        <w:t xml:space="preserve">exudates) on the roots of the leguminous plants. This characteristic makes them host-specific. Specific </w:t>
      </w:r>
      <w:proofErr w:type="spellStart"/>
      <w:r w:rsidRPr="00C560AF">
        <w:rPr>
          <w:rFonts w:ascii="Arial" w:hAnsi="Arial" w:cs="Arial"/>
          <w:sz w:val="20"/>
          <w:szCs w:val="20"/>
        </w:rPr>
        <w:t>Rhizobial</w:t>
      </w:r>
      <w:proofErr w:type="spellEnd"/>
      <w:r w:rsidRPr="00C560AF">
        <w:rPr>
          <w:rFonts w:ascii="Arial" w:hAnsi="Arial" w:cs="Arial"/>
          <w:sz w:val="20"/>
          <w:szCs w:val="20"/>
        </w:rPr>
        <w:t xml:space="preserve"> cell can penetrate the roots of the specific leguminous plants only and form nodules. They multiply within the nodule using the carbon source from the plant and in turn fix part of the atmospheric nitrogen to the plant. </w:t>
      </w:r>
    </w:p>
    <w:p w:rsidR="00F7626C" w:rsidRPr="00C560AF" w:rsidRDefault="00F7626C" w:rsidP="00F7626C">
      <w:pPr>
        <w:spacing w:after="0" w:line="240" w:lineRule="auto"/>
        <w:jc w:val="both"/>
        <w:rPr>
          <w:rFonts w:ascii="Arial" w:hAnsi="Arial" w:cs="Arial"/>
          <w:sz w:val="20"/>
          <w:szCs w:val="20"/>
        </w:rPr>
      </w:pPr>
      <w:r w:rsidRPr="00C560AF">
        <w:rPr>
          <w:rFonts w:ascii="Arial" w:hAnsi="Arial" w:cs="Arial"/>
          <w:sz w:val="20"/>
          <w:szCs w:val="20"/>
        </w:rPr>
        <w:t xml:space="preserve">Different </w:t>
      </w:r>
      <w:proofErr w:type="spellStart"/>
      <w:r w:rsidRPr="00C560AF">
        <w:rPr>
          <w:rStyle w:val="Emphasis"/>
          <w:rFonts w:ascii="Arial" w:hAnsi="Arial" w:cs="Arial"/>
          <w:sz w:val="20"/>
          <w:szCs w:val="20"/>
        </w:rPr>
        <w:t>Rhizobium</w:t>
      </w:r>
      <w:proofErr w:type="spellEnd"/>
      <w:r w:rsidRPr="00C560AF">
        <w:rPr>
          <w:rFonts w:ascii="Arial" w:hAnsi="Arial" w:cs="Arial"/>
          <w:sz w:val="20"/>
          <w:szCs w:val="20"/>
        </w:rPr>
        <w:t xml:space="preserve"> cultures are available for the different leguminous crops like gram, </w:t>
      </w:r>
      <w:proofErr w:type="spellStart"/>
      <w:r w:rsidRPr="00C560AF">
        <w:rPr>
          <w:rFonts w:ascii="Arial" w:hAnsi="Arial" w:cs="Arial"/>
          <w:sz w:val="20"/>
          <w:szCs w:val="20"/>
        </w:rPr>
        <w:t>pigeonpea</w:t>
      </w:r>
      <w:proofErr w:type="spellEnd"/>
      <w:r w:rsidRPr="00C560AF">
        <w:rPr>
          <w:rFonts w:ascii="Arial" w:hAnsi="Arial" w:cs="Arial"/>
          <w:sz w:val="20"/>
          <w:szCs w:val="20"/>
        </w:rPr>
        <w:t xml:space="preserve">, </w:t>
      </w:r>
      <w:proofErr w:type="spellStart"/>
      <w:r w:rsidRPr="00C560AF">
        <w:rPr>
          <w:rFonts w:ascii="Arial" w:hAnsi="Arial" w:cs="Arial"/>
          <w:sz w:val="20"/>
          <w:szCs w:val="20"/>
        </w:rPr>
        <w:t>mung</w:t>
      </w:r>
      <w:proofErr w:type="spellEnd"/>
      <w:r w:rsidRPr="00C560AF">
        <w:rPr>
          <w:rFonts w:ascii="Arial" w:hAnsi="Arial" w:cs="Arial"/>
          <w:sz w:val="20"/>
          <w:szCs w:val="20"/>
        </w:rPr>
        <w:t xml:space="preserve">, </w:t>
      </w:r>
      <w:proofErr w:type="spellStart"/>
      <w:r w:rsidRPr="00C560AF">
        <w:rPr>
          <w:rFonts w:ascii="Arial" w:hAnsi="Arial" w:cs="Arial"/>
          <w:sz w:val="20"/>
          <w:szCs w:val="20"/>
        </w:rPr>
        <w:t>urid</w:t>
      </w:r>
      <w:proofErr w:type="spellEnd"/>
      <w:r w:rsidRPr="00C560AF">
        <w:rPr>
          <w:rFonts w:ascii="Arial" w:hAnsi="Arial" w:cs="Arial"/>
          <w:sz w:val="20"/>
          <w:szCs w:val="20"/>
        </w:rPr>
        <w:t>, pea, soybean, lentil, etc.</w:t>
      </w:r>
    </w:p>
    <w:p w:rsidR="00F7626C" w:rsidRDefault="00F7626C" w:rsidP="00F7626C">
      <w:pPr>
        <w:spacing w:after="0" w:line="240" w:lineRule="auto"/>
        <w:jc w:val="both"/>
        <w:rPr>
          <w:rFonts w:ascii="Arial" w:hAnsi="Arial" w:cs="Arial"/>
          <w:sz w:val="20"/>
          <w:szCs w:val="20"/>
        </w:rPr>
      </w:pPr>
      <w:r w:rsidRPr="00C560AF">
        <w:rPr>
          <w:rFonts w:ascii="Arial" w:hAnsi="Arial" w:cs="Arial"/>
          <w:sz w:val="20"/>
          <w:szCs w:val="20"/>
        </w:rPr>
        <w:t xml:space="preserve">Each </w:t>
      </w:r>
      <w:proofErr w:type="spellStart"/>
      <w:r w:rsidRPr="00C560AF">
        <w:rPr>
          <w:rStyle w:val="Emphasis"/>
          <w:rFonts w:ascii="Arial" w:hAnsi="Arial" w:cs="Arial"/>
          <w:sz w:val="20"/>
          <w:szCs w:val="20"/>
        </w:rPr>
        <w:t>Rhizobium</w:t>
      </w:r>
      <w:proofErr w:type="spellEnd"/>
      <w:r w:rsidRPr="00C560AF">
        <w:rPr>
          <w:rFonts w:ascii="Arial" w:hAnsi="Arial" w:cs="Arial"/>
          <w:sz w:val="20"/>
          <w:szCs w:val="20"/>
        </w:rPr>
        <w:t xml:space="preserve"> culture is useful only for the crop mentioned. This culture should be applied by seed treatment only.</w:t>
      </w:r>
    </w:p>
    <w:p w:rsidR="00F7626C" w:rsidRPr="00C560AF" w:rsidRDefault="00F7626C" w:rsidP="00F7626C">
      <w:pPr>
        <w:spacing w:after="0" w:line="240" w:lineRule="auto"/>
        <w:jc w:val="both"/>
        <w:rPr>
          <w:rFonts w:ascii="Arial" w:hAnsi="Arial" w:cs="Arial"/>
          <w:sz w:val="20"/>
          <w:szCs w:val="20"/>
        </w:rPr>
      </w:pPr>
    </w:p>
    <w:p w:rsidR="00F7626C" w:rsidRPr="00C560AF" w:rsidRDefault="00F7626C" w:rsidP="00F7626C">
      <w:pPr>
        <w:spacing w:after="0" w:line="360" w:lineRule="auto"/>
        <w:jc w:val="both"/>
        <w:rPr>
          <w:rFonts w:ascii="Arial" w:hAnsi="Arial" w:cs="Arial"/>
          <w:sz w:val="20"/>
          <w:szCs w:val="20"/>
        </w:rPr>
      </w:pPr>
      <w:r w:rsidRPr="00C560AF">
        <w:rPr>
          <w:rFonts w:ascii="Arial" w:hAnsi="Arial" w:cs="Arial"/>
          <w:sz w:val="20"/>
          <w:szCs w:val="20"/>
        </w:rPr>
        <w:t> </w:t>
      </w:r>
      <w:r w:rsidRPr="00C560AF">
        <w:rPr>
          <w:rStyle w:val="bluetitle1"/>
          <w:rFonts w:ascii="Arial" w:hAnsi="Arial" w:cs="Arial"/>
          <w:sz w:val="20"/>
          <w:szCs w:val="20"/>
        </w:rPr>
        <w:t>Advantages</w:t>
      </w:r>
    </w:p>
    <w:p w:rsidR="00F7626C" w:rsidRPr="00C560AF" w:rsidRDefault="00F7626C" w:rsidP="00F7626C">
      <w:pPr>
        <w:pStyle w:val="NoSpacing"/>
        <w:ind w:left="284" w:hanging="284"/>
        <w:rPr>
          <w:rFonts w:ascii="Arial" w:hAnsi="Arial" w:cs="Arial"/>
          <w:sz w:val="20"/>
          <w:szCs w:val="20"/>
        </w:rPr>
      </w:pPr>
      <w:r w:rsidRPr="00C560AF">
        <w:rPr>
          <w:rFonts w:ascii="Arial" w:hAnsi="Arial" w:cs="Arial"/>
          <w:sz w:val="20"/>
          <w:szCs w:val="20"/>
        </w:rPr>
        <w:t xml:space="preserve"> • </w:t>
      </w:r>
      <w:r w:rsidRPr="00C560AF">
        <w:rPr>
          <w:rFonts w:ascii="Arial" w:hAnsi="Arial" w:cs="Arial"/>
          <w:sz w:val="20"/>
          <w:szCs w:val="20"/>
        </w:rPr>
        <w:tab/>
        <w:t xml:space="preserve">The effective strain used in </w:t>
      </w:r>
      <w:proofErr w:type="spellStart"/>
      <w:r w:rsidRPr="00C560AF">
        <w:rPr>
          <w:rStyle w:val="Emphasis"/>
          <w:rFonts w:ascii="Arial" w:hAnsi="Arial" w:cs="Arial"/>
          <w:color w:val="000000"/>
          <w:sz w:val="20"/>
          <w:szCs w:val="20"/>
        </w:rPr>
        <w:t>Rhizobium</w:t>
      </w:r>
      <w:proofErr w:type="spellEnd"/>
      <w:r w:rsidRPr="00C560AF">
        <w:rPr>
          <w:rFonts w:ascii="Arial" w:hAnsi="Arial" w:cs="Arial"/>
          <w:sz w:val="20"/>
          <w:szCs w:val="20"/>
        </w:rPr>
        <w:t xml:space="preserve"> culture increases the healthy nodulation and thereby nitrogen fixation (about 40 to 50 kg/ha).</w:t>
      </w:r>
    </w:p>
    <w:p w:rsidR="00F7626C" w:rsidRPr="00C560AF" w:rsidRDefault="00F7626C" w:rsidP="00F7626C">
      <w:pPr>
        <w:pStyle w:val="NoSpacing"/>
        <w:ind w:left="284" w:hanging="284"/>
        <w:rPr>
          <w:rFonts w:ascii="Arial" w:hAnsi="Arial" w:cs="Arial"/>
          <w:sz w:val="20"/>
          <w:szCs w:val="20"/>
        </w:rPr>
      </w:pPr>
      <w:r w:rsidRPr="00C560AF">
        <w:rPr>
          <w:rFonts w:ascii="Arial" w:hAnsi="Arial" w:cs="Arial"/>
          <w:sz w:val="20"/>
          <w:szCs w:val="20"/>
        </w:rPr>
        <w:t xml:space="preserve">• </w:t>
      </w:r>
      <w:r w:rsidRPr="00C560AF">
        <w:rPr>
          <w:rFonts w:ascii="Arial" w:hAnsi="Arial" w:cs="Arial"/>
          <w:sz w:val="20"/>
          <w:szCs w:val="20"/>
        </w:rPr>
        <w:tab/>
        <w:t>About 15 to 20% increase of crop yield can be achieved with the use of this culture.</w:t>
      </w:r>
    </w:p>
    <w:p w:rsidR="00F7626C" w:rsidRPr="00C560AF" w:rsidRDefault="00F7626C" w:rsidP="00F7626C">
      <w:pPr>
        <w:pStyle w:val="NoSpacing"/>
        <w:ind w:left="284" w:hanging="284"/>
        <w:rPr>
          <w:rFonts w:ascii="Arial" w:hAnsi="Arial" w:cs="Arial"/>
          <w:sz w:val="20"/>
          <w:szCs w:val="20"/>
        </w:rPr>
      </w:pPr>
      <w:r w:rsidRPr="00C560AF">
        <w:rPr>
          <w:rFonts w:ascii="Arial" w:hAnsi="Arial" w:cs="Arial"/>
          <w:sz w:val="20"/>
          <w:szCs w:val="20"/>
        </w:rPr>
        <w:t xml:space="preserve">• </w:t>
      </w:r>
      <w:r w:rsidRPr="00C560AF">
        <w:rPr>
          <w:rFonts w:ascii="Arial" w:hAnsi="Arial" w:cs="Arial"/>
          <w:sz w:val="20"/>
          <w:szCs w:val="20"/>
        </w:rPr>
        <w:tab/>
        <w:t xml:space="preserve">The residues of pulses (legume crops) left in the soil after harvesting the crop </w:t>
      </w:r>
      <w:proofErr w:type="gramStart"/>
      <w:r w:rsidRPr="00C560AF">
        <w:rPr>
          <w:rFonts w:ascii="Arial" w:hAnsi="Arial" w:cs="Arial"/>
          <w:sz w:val="20"/>
          <w:szCs w:val="20"/>
        </w:rPr>
        <w:t>are</w:t>
      </w:r>
      <w:proofErr w:type="gramEnd"/>
      <w:r w:rsidRPr="00C560AF">
        <w:rPr>
          <w:rFonts w:ascii="Arial" w:hAnsi="Arial" w:cs="Arial"/>
          <w:sz w:val="20"/>
          <w:szCs w:val="20"/>
        </w:rPr>
        <w:t xml:space="preserve"> also advantageous to the subsequent crops to be sown.</w:t>
      </w:r>
    </w:p>
    <w:p w:rsidR="00F7626C" w:rsidRPr="00C560AF" w:rsidRDefault="00F7626C" w:rsidP="00F7626C">
      <w:pPr>
        <w:spacing w:after="0" w:line="240" w:lineRule="auto"/>
        <w:jc w:val="both"/>
        <w:rPr>
          <w:rFonts w:ascii="Arial" w:hAnsi="Arial" w:cs="Arial"/>
          <w:sz w:val="20"/>
          <w:szCs w:val="20"/>
        </w:rPr>
      </w:pPr>
    </w:p>
    <w:p w:rsidR="00F7626C" w:rsidRPr="00C560AF" w:rsidRDefault="00F7626C" w:rsidP="00F7626C">
      <w:pPr>
        <w:spacing w:after="0" w:line="240" w:lineRule="auto"/>
        <w:jc w:val="both"/>
        <w:rPr>
          <w:rFonts w:ascii="Arial" w:hAnsi="Arial" w:cs="Arial"/>
          <w:sz w:val="20"/>
          <w:szCs w:val="20"/>
        </w:rPr>
      </w:pPr>
      <w:r w:rsidRPr="00C560AF">
        <w:rPr>
          <w:rStyle w:val="bluetitle1"/>
          <w:rFonts w:ascii="Arial" w:hAnsi="Arial" w:cs="Arial"/>
          <w:sz w:val="20"/>
          <w:szCs w:val="20"/>
        </w:rPr>
        <w:t>Dose</w:t>
      </w:r>
    </w:p>
    <w:p w:rsidR="00F7626C" w:rsidRPr="00C560AF" w:rsidRDefault="00F7626C" w:rsidP="00F7626C">
      <w:pPr>
        <w:pStyle w:val="ListParagraph"/>
        <w:numPr>
          <w:ilvl w:val="0"/>
          <w:numId w:val="6"/>
        </w:numPr>
        <w:spacing w:after="0" w:line="240" w:lineRule="auto"/>
        <w:ind w:left="284" w:hanging="218"/>
        <w:rPr>
          <w:rFonts w:ascii="Arial" w:eastAsia="Times New Roman" w:hAnsi="Arial" w:cs="Arial"/>
          <w:sz w:val="20"/>
          <w:szCs w:val="20"/>
        </w:rPr>
      </w:pPr>
      <w:r w:rsidRPr="00C560AF">
        <w:rPr>
          <w:rFonts w:ascii="Arial" w:hAnsi="Arial" w:cs="Arial"/>
          <w:sz w:val="20"/>
          <w:szCs w:val="20"/>
        </w:rPr>
        <w:t xml:space="preserve">Seed Treatment (for one acre): 200 g / 10-15 kg seeds </w:t>
      </w:r>
      <w:r w:rsidRPr="00C560AF">
        <w:rPr>
          <w:rFonts w:ascii="Arial" w:eastAsia="Times New Roman" w:hAnsi="Arial" w:cs="Arial"/>
          <w:sz w:val="20"/>
          <w:szCs w:val="20"/>
        </w:rPr>
        <w:t>with light sprinkling of water.</w:t>
      </w:r>
    </w:p>
    <w:p w:rsidR="00F7626C" w:rsidRPr="00C560AF" w:rsidRDefault="00F7626C" w:rsidP="00F7626C">
      <w:pPr>
        <w:spacing w:after="0" w:line="240" w:lineRule="auto"/>
        <w:jc w:val="both"/>
        <w:rPr>
          <w:rFonts w:ascii="Arial" w:hAnsi="Arial" w:cs="Arial"/>
          <w:sz w:val="20"/>
          <w:szCs w:val="20"/>
        </w:rPr>
      </w:pPr>
    </w:p>
    <w:p w:rsidR="00F7626C" w:rsidRPr="00C560AF" w:rsidRDefault="00F7626C" w:rsidP="00F7626C">
      <w:pPr>
        <w:spacing w:after="0" w:line="240" w:lineRule="auto"/>
        <w:jc w:val="both"/>
        <w:rPr>
          <w:rFonts w:ascii="Arial" w:eastAsia="Times New Roman" w:hAnsi="Arial" w:cs="Arial"/>
          <w:b/>
          <w:bCs/>
          <w:kern w:val="36"/>
          <w:sz w:val="20"/>
          <w:szCs w:val="20"/>
        </w:rPr>
      </w:pPr>
      <w:r w:rsidRPr="00C560AF">
        <w:rPr>
          <w:rFonts w:ascii="Arial" w:hAnsi="Arial" w:cs="Arial"/>
          <w:color w:val="000000"/>
          <w:sz w:val="20"/>
          <w:szCs w:val="20"/>
        </w:rPr>
        <w:br/>
      </w:r>
    </w:p>
    <w:p w:rsidR="00F7626C" w:rsidRPr="00C560AF" w:rsidRDefault="00F7626C" w:rsidP="00F7626C">
      <w:pPr>
        <w:spacing w:after="0" w:line="240" w:lineRule="auto"/>
        <w:outlineLvl w:val="0"/>
        <w:rPr>
          <w:rFonts w:ascii="Arial" w:eastAsia="Times New Roman" w:hAnsi="Arial" w:cs="Arial"/>
          <w:b/>
          <w:bCs/>
          <w:color w:val="FF0000"/>
          <w:kern w:val="36"/>
          <w:sz w:val="20"/>
          <w:szCs w:val="20"/>
        </w:rPr>
      </w:pPr>
      <w:proofErr w:type="spellStart"/>
      <w:r w:rsidRPr="00C560AF">
        <w:rPr>
          <w:rFonts w:ascii="Arial" w:eastAsia="Times New Roman" w:hAnsi="Arial" w:cs="Arial"/>
          <w:b/>
          <w:bCs/>
          <w:i/>
          <w:color w:val="FF0000"/>
          <w:kern w:val="36"/>
          <w:sz w:val="20"/>
          <w:szCs w:val="20"/>
        </w:rPr>
        <w:t>Azotobacter</w:t>
      </w:r>
      <w:proofErr w:type="spellEnd"/>
      <w:r w:rsidRPr="00C560AF">
        <w:rPr>
          <w:rFonts w:ascii="Arial" w:eastAsia="Times New Roman" w:hAnsi="Arial" w:cs="Arial"/>
          <w:b/>
          <w:bCs/>
          <w:color w:val="FF0000"/>
          <w:kern w:val="36"/>
          <w:sz w:val="20"/>
          <w:szCs w:val="20"/>
        </w:rPr>
        <w:t xml:space="preserve"> Culture</w:t>
      </w:r>
    </w:p>
    <w:p w:rsidR="00F7626C" w:rsidRPr="00C560AF" w:rsidRDefault="00F7626C" w:rsidP="00F7626C">
      <w:pPr>
        <w:spacing w:after="0" w:line="240" w:lineRule="auto"/>
        <w:jc w:val="right"/>
        <w:rPr>
          <w:rFonts w:ascii="Arial" w:eastAsia="Times New Roman" w:hAnsi="Arial" w:cs="Arial"/>
          <w:sz w:val="20"/>
          <w:szCs w:val="20"/>
        </w:rPr>
      </w:pPr>
    </w:p>
    <w:p w:rsidR="00F7626C" w:rsidRPr="00C560AF" w:rsidRDefault="00F7626C" w:rsidP="00F7626C">
      <w:pPr>
        <w:pStyle w:val="NormalWeb"/>
        <w:shd w:val="clear" w:color="auto" w:fill="FFFFFF"/>
        <w:spacing w:before="0" w:beforeAutospacing="0" w:after="0" w:afterAutospacing="0"/>
        <w:jc w:val="both"/>
        <w:rPr>
          <w:rFonts w:ascii="Arial" w:hAnsi="Arial" w:cs="Arial"/>
          <w:color w:val="000000"/>
          <w:sz w:val="20"/>
          <w:szCs w:val="20"/>
        </w:rPr>
      </w:pPr>
      <w:proofErr w:type="spellStart"/>
      <w:r w:rsidRPr="00C560AF">
        <w:rPr>
          <w:rFonts w:ascii="Arial" w:hAnsi="Arial" w:cs="Arial"/>
          <w:i/>
          <w:iCs/>
          <w:color w:val="000000"/>
          <w:sz w:val="20"/>
          <w:szCs w:val="20"/>
        </w:rPr>
        <w:t>Azotobacter</w:t>
      </w:r>
      <w:proofErr w:type="spellEnd"/>
      <w:r w:rsidRPr="00C560AF">
        <w:rPr>
          <w:rFonts w:ascii="Arial" w:hAnsi="Arial" w:cs="Arial"/>
          <w:color w:val="000000"/>
          <w:sz w:val="20"/>
          <w:szCs w:val="20"/>
        </w:rPr>
        <w:t xml:space="preserve"> is a genus of free-living </w:t>
      </w:r>
      <w:proofErr w:type="spellStart"/>
      <w:r w:rsidRPr="00C560AF">
        <w:rPr>
          <w:rFonts w:ascii="Arial" w:hAnsi="Arial" w:cs="Arial"/>
          <w:color w:val="000000"/>
          <w:sz w:val="20"/>
          <w:szCs w:val="20"/>
        </w:rPr>
        <w:t>diazotrophic</w:t>
      </w:r>
      <w:proofErr w:type="spellEnd"/>
      <w:r w:rsidRPr="00C560AF">
        <w:rPr>
          <w:rFonts w:ascii="Arial" w:hAnsi="Arial" w:cs="Arial"/>
          <w:color w:val="000000"/>
          <w:sz w:val="20"/>
          <w:szCs w:val="20"/>
        </w:rPr>
        <w:t xml:space="preserve"> bacteria whose resting stage is a cyst. It is primarily found in neutral to alkaline soils, in aquatic environments, and on some plants. It has several metabolic </w:t>
      </w:r>
      <w:proofErr w:type="spellStart"/>
      <w:r w:rsidRPr="00C560AF">
        <w:rPr>
          <w:rFonts w:ascii="Arial" w:hAnsi="Arial" w:cs="Arial"/>
          <w:color w:val="000000"/>
          <w:sz w:val="20"/>
          <w:szCs w:val="20"/>
        </w:rPr>
        <w:t>capabilties</w:t>
      </w:r>
      <w:proofErr w:type="spellEnd"/>
      <w:r w:rsidRPr="00C560AF">
        <w:rPr>
          <w:rFonts w:ascii="Arial" w:hAnsi="Arial" w:cs="Arial"/>
          <w:color w:val="000000"/>
          <w:sz w:val="20"/>
          <w:szCs w:val="20"/>
        </w:rPr>
        <w:t xml:space="preserve">, including atmospheric nitrogen fixation by conversion to ammonia, after which the ammonia is turned into proteins. Their unique system of three distinct </w:t>
      </w:r>
      <w:proofErr w:type="spellStart"/>
      <w:r w:rsidRPr="00C560AF">
        <w:rPr>
          <w:rFonts w:ascii="Arial" w:hAnsi="Arial" w:cs="Arial"/>
          <w:color w:val="000000"/>
          <w:sz w:val="20"/>
          <w:szCs w:val="20"/>
        </w:rPr>
        <w:t>nitrogenase</w:t>
      </w:r>
      <w:proofErr w:type="spellEnd"/>
      <w:r w:rsidRPr="00C560AF">
        <w:rPr>
          <w:rFonts w:ascii="Arial" w:hAnsi="Arial" w:cs="Arial"/>
          <w:color w:val="000000"/>
          <w:sz w:val="20"/>
          <w:szCs w:val="20"/>
        </w:rPr>
        <w:t xml:space="preserve"> enzymes makes these bacteria of particular interest to scientists, who may work toward a better understanding of nitrogen fixation and its role in agriculture. </w:t>
      </w:r>
      <w:proofErr w:type="spellStart"/>
      <w:r w:rsidRPr="00C560AF">
        <w:rPr>
          <w:rFonts w:ascii="Arial" w:hAnsi="Arial" w:cs="Arial"/>
          <w:i/>
          <w:iCs/>
          <w:color w:val="000000"/>
          <w:sz w:val="20"/>
          <w:szCs w:val="20"/>
        </w:rPr>
        <w:t>Azotobacter</w:t>
      </w:r>
      <w:proofErr w:type="spellEnd"/>
      <w:r w:rsidRPr="00C560AF">
        <w:rPr>
          <w:rFonts w:ascii="Arial" w:hAnsi="Arial" w:cs="Arial"/>
          <w:i/>
          <w:iCs/>
          <w:color w:val="000000"/>
          <w:sz w:val="20"/>
          <w:szCs w:val="20"/>
        </w:rPr>
        <w:t xml:space="preserve"> </w:t>
      </w:r>
      <w:r w:rsidRPr="00C560AF">
        <w:rPr>
          <w:rFonts w:ascii="Arial" w:hAnsi="Arial" w:cs="Arial"/>
          <w:color w:val="000000"/>
          <w:sz w:val="20"/>
          <w:szCs w:val="20"/>
        </w:rPr>
        <w:t xml:space="preserve">spp. </w:t>
      </w:r>
      <w:proofErr w:type="gramStart"/>
      <w:r w:rsidRPr="00C560AF">
        <w:rPr>
          <w:rFonts w:ascii="Arial" w:hAnsi="Arial" w:cs="Arial"/>
          <w:color w:val="000000"/>
          <w:sz w:val="20"/>
          <w:szCs w:val="20"/>
        </w:rPr>
        <w:t>have</w:t>
      </w:r>
      <w:proofErr w:type="gramEnd"/>
      <w:r w:rsidRPr="00C560AF">
        <w:rPr>
          <w:rFonts w:ascii="Arial" w:hAnsi="Arial" w:cs="Arial"/>
          <w:color w:val="000000"/>
          <w:sz w:val="20"/>
          <w:szCs w:val="20"/>
        </w:rPr>
        <w:t xml:space="preserve"> the highest metabolic rate of any organisms. Therefore, soil-dwelling </w:t>
      </w:r>
      <w:proofErr w:type="spellStart"/>
      <w:r w:rsidRPr="00C560AF">
        <w:rPr>
          <w:rFonts w:ascii="Arial" w:hAnsi="Arial" w:cs="Arial"/>
          <w:color w:val="000000"/>
          <w:sz w:val="20"/>
          <w:szCs w:val="20"/>
        </w:rPr>
        <w:t>diazotrophs</w:t>
      </w:r>
      <w:proofErr w:type="spellEnd"/>
      <w:r w:rsidRPr="00C560AF">
        <w:rPr>
          <w:rFonts w:ascii="Arial" w:hAnsi="Arial" w:cs="Arial"/>
          <w:color w:val="000000"/>
          <w:sz w:val="20"/>
          <w:szCs w:val="20"/>
        </w:rPr>
        <w:t xml:space="preserve"> such as </w:t>
      </w:r>
      <w:proofErr w:type="spellStart"/>
      <w:r w:rsidRPr="00C560AF">
        <w:rPr>
          <w:rFonts w:ascii="Arial" w:hAnsi="Arial" w:cs="Arial"/>
          <w:i/>
          <w:iCs/>
          <w:color w:val="000000"/>
          <w:sz w:val="20"/>
          <w:szCs w:val="20"/>
        </w:rPr>
        <w:t>Azotobacter</w:t>
      </w:r>
      <w:proofErr w:type="spellEnd"/>
      <w:r w:rsidRPr="00C560AF">
        <w:rPr>
          <w:rFonts w:ascii="Arial" w:hAnsi="Arial" w:cs="Arial"/>
          <w:i/>
          <w:iCs/>
          <w:color w:val="000000"/>
          <w:sz w:val="20"/>
          <w:szCs w:val="20"/>
        </w:rPr>
        <w:t xml:space="preserve"> </w:t>
      </w:r>
      <w:r w:rsidRPr="00C560AF">
        <w:rPr>
          <w:rFonts w:ascii="Arial" w:hAnsi="Arial" w:cs="Arial"/>
          <w:color w:val="000000"/>
          <w:sz w:val="20"/>
          <w:szCs w:val="20"/>
        </w:rPr>
        <w:t>are especially useful in gauging the health and virility of the ground.</w:t>
      </w:r>
    </w:p>
    <w:p w:rsidR="00F7626C" w:rsidRPr="00C560AF" w:rsidRDefault="00F7626C" w:rsidP="00F7626C">
      <w:pPr>
        <w:spacing w:after="0" w:line="240" w:lineRule="auto"/>
        <w:jc w:val="both"/>
        <w:rPr>
          <w:rFonts w:ascii="Arial" w:eastAsia="Times New Roman" w:hAnsi="Arial" w:cs="Arial"/>
          <w:sz w:val="20"/>
          <w:szCs w:val="20"/>
        </w:rPr>
      </w:pPr>
      <w:proofErr w:type="spellStart"/>
      <w:r w:rsidRPr="00C560AF">
        <w:rPr>
          <w:rFonts w:ascii="Arial" w:eastAsia="Times New Roman" w:hAnsi="Arial" w:cs="Arial"/>
          <w:i/>
          <w:sz w:val="20"/>
          <w:szCs w:val="20"/>
        </w:rPr>
        <w:t>Azotobacter</w:t>
      </w:r>
      <w:proofErr w:type="spellEnd"/>
      <w:r w:rsidRPr="00C560AF">
        <w:rPr>
          <w:rFonts w:ascii="Arial" w:eastAsia="Times New Roman" w:hAnsi="Arial" w:cs="Arial"/>
          <w:sz w:val="20"/>
          <w:szCs w:val="20"/>
        </w:rPr>
        <w:t xml:space="preserve"> cultures are useful for the cereals and cash crops viz. Wheat, Paddy, </w:t>
      </w:r>
      <w:proofErr w:type="spellStart"/>
      <w:r w:rsidRPr="00C560AF">
        <w:rPr>
          <w:rFonts w:ascii="Arial" w:eastAsia="Times New Roman" w:hAnsi="Arial" w:cs="Arial"/>
          <w:sz w:val="20"/>
          <w:szCs w:val="20"/>
        </w:rPr>
        <w:t>Bajra</w:t>
      </w:r>
      <w:proofErr w:type="spellEnd"/>
      <w:r w:rsidRPr="00C560AF">
        <w:rPr>
          <w:rFonts w:ascii="Arial" w:eastAsia="Times New Roman" w:hAnsi="Arial" w:cs="Arial"/>
          <w:sz w:val="20"/>
          <w:szCs w:val="20"/>
        </w:rPr>
        <w:t xml:space="preserve">, </w:t>
      </w:r>
      <w:proofErr w:type="spellStart"/>
      <w:r w:rsidRPr="00C560AF">
        <w:rPr>
          <w:rFonts w:ascii="Arial" w:eastAsia="Times New Roman" w:hAnsi="Arial" w:cs="Arial"/>
          <w:sz w:val="20"/>
          <w:szCs w:val="20"/>
        </w:rPr>
        <w:t>Jowar</w:t>
      </w:r>
      <w:proofErr w:type="spellEnd"/>
      <w:r w:rsidRPr="00C560AF">
        <w:rPr>
          <w:rFonts w:ascii="Arial" w:eastAsia="Times New Roman" w:hAnsi="Arial" w:cs="Arial"/>
          <w:sz w:val="20"/>
          <w:szCs w:val="20"/>
        </w:rPr>
        <w:t>, Maize, Mustard, Cotton, Cumin, Banana, Sugarcane, Tobacco, Castor, Vegetables etc., as well as horticultural crops.</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b/>
          <w:bCs/>
          <w:sz w:val="20"/>
          <w:szCs w:val="20"/>
        </w:rPr>
        <w:t>Advantages</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F7626C" w:rsidRPr="00C560AF" w:rsidRDefault="00F7626C" w:rsidP="00F7626C">
      <w:pPr>
        <w:spacing w:after="0" w:line="240" w:lineRule="auto"/>
        <w:ind w:left="284" w:hanging="284"/>
        <w:jc w:val="both"/>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 </w:t>
      </w:r>
      <w:r w:rsidRPr="00C560AF">
        <w:rPr>
          <w:rFonts w:ascii="Arial" w:eastAsia="Times New Roman" w:hAnsi="Arial" w:cs="Arial"/>
          <w:color w:val="000000"/>
          <w:sz w:val="20"/>
          <w:szCs w:val="20"/>
        </w:rPr>
        <w:tab/>
        <w:t xml:space="preserve">The effective strain used in </w:t>
      </w:r>
      <w:proofErr w:type="spellStart"/>
      <w:r w:rsidRPr="00C560AF">
        <w:rPr>
          <w:rFonts w:ascii="Arial" w:eastAsia="Times New Roman" w:hAnsi="Arial" w:cs="Arial"/>
          <w:i/>
          <w:color w:val="000000"/>
          <w:sz w:val="20"/>
          <w:szCs w:val="20"/>
        </w:rPr>
        <w:t>Azotobacter</w:t>
      </w:r>
      <w:proofErr w:type="spellEnd"/>
      <w:r w:rsidRPr="00C560AF">
        <w:rPr>
          <w:rFonts w:ascii="Arial" w:eastAsia="Times New Roman" w:hAnsi="Arial" w:cs="Arial"/>
          <w:color w:val="000000"/>
          <w:sz w:val="20"/>
          <w:szCs w:val="20"/>
        </w:rPr>
        <w:t xml:space="preserve"> culture fixes about 20 to 25 kg atmospheric nitrogen per hectare.</w:t>
      </w:r>
    </w:p>
    <w:p w:rsidR="00F7626C" w:rsidRPr="00C560AF" w:rsidRDefault="00F7626C" w:rsidP="00F7626C">
      <w:pPr>
        <w:spacing w:after="0" w:line="240" w:lineRule="auto"/>
        <w:ind w:left="284" w:hanging="284"/>
        <w:jc w:val="both"/>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 </w:t>
      </w:r>
      <w:r w:rsidRPr="00C560AF">
        <w:rPr>
          <w:rFonts w:ascii="Arial" w:eastAsia="Times New Roman" w:hAnsi="Arial" w:cs="Arial"/>
          <w:color w:val="000000"/>
          <w:sz w:val="20"/>
          <w:szCs w:val="20"/>
        </w:rPr>
        <w:tab/>
        <w:t>Certain growth promoting substances released by these cultures are useful for increasing the seed germination, plant growth and ultimately the yield.</w:t>
      </w:r>
    </w:p>
    <w:p w:rsidR="00F7626C" w:rsidRPr="00C560AF" w:rsidRDefault="00F7626C" w:rsidP="00F7626C">
      <w:pPr>
        <w:spacing w:after="0" w:line="240" w:lineRule="auto"/>
        <w:ind w:left="284" w:hanging="284"/>
        <w:jc w:val="both"/>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 </w:t>
      </w:r>
      <w:r w:rsidRPr="00C560AF">
        <w:rPr>
          <w:rFonts w:ascii="Arial" w:eastAsia="Times New Roman" w:hAnsi="Arial" w:cs="Arial"/>
          <w:color w:val="000000"/>
          <w:sz w:val="20"/>
          <w:szCs w:val="20"/>
        </w:rPr>
        <w:tab/>
        <w:t>In certain condition they also exhibit anti-fungal activities and thereby fungal diseases may be controlled indirectly.</w:t>
      </w:r>
    </w:p>
    <w:p w:rsidR="00F7626C" w:rsidRPr="00C560AF" w:rsidRDefault="00F7626C" w:rsidP="00F7626C">
      <w:pPr>
        <w:spacing w:after="0" w:line="240" w:lineRule="auto"/>
        <w:ind w:left="284" w:hanging="284"/>
        <w:jc w:val="both"/>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 </w:t>
      </w:r>
      <w:r w:rsidRPr="00C560AF">
        <w:rPr>
          <w:rFonts w:ascii="Arial" w:eastAsia="Times New Roman" w:hAnsi="Arial" w:cs="Arial"/>
          <w:color w:val="000000"/>
          <w:sz w:val="20"/>
          <w:szCs w:val="20"/>
        </w:rPr>
        <w:tab/>
        <w:t>About 10 to 15% increase of crop yield can be achieved with the use of these cultures.</w:t>
      </w:r>
    </w:p>
    <w:p w:rsidR="00F7626C" w:rsidRPr="00C560AF" w:rsidRDefault="00F7626C" w:rsidP="00F7626C">
      <w:pPr>
        <w:spacing w:after="0" w:line="240" w:lineRule="auto"/>
        <w:rPr>
          <w:rFonts w:ascii="Arial" w:eastAsia="Times New Roman" w:hAnsi="Arial" w:cs="Arial"/>
          <w:sz w:val="20"/>
          <w:szCs w:val="20"/>
        </w:rPr>
      </w:pP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b/>
          <w:bCs/>
          <w:sz w:val="20"/>
          <w:szCs w:val="20"/>
        </w:rPr>
        <w:t>Dose</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F7626C" w:rsidRPr="00C560AF" w:rsidRDefault="00F7626C" w:rsidP="00F7626C">
      <w:pPr>
        <w:pStyle w:val="ListParagraph"/>
        <w:numPr>
          <w:ilvl w:val="0"/>
          <w:numId w:val="6"/>
        </w:numPr>
        <w:spacing w:after="0" w:line="240" w:lineRule="auto"/>
        <w:ind w:left="284" w:hanging="218"/>
        <w:jc w:val="both"/>
        <w:rPr>
          <w:rFonts w:ascii="Arial" w:eastAsia="Times New Roman" w:hAnsi="Arial" w:cs="Arial"/>
          <w:sz w:val="20"/>
          <w:szCs w:val="20"/>
        </w:rPr>
      </w:pPr>
      <w:r w:rsidRPr="00C560AF">
        <w:rPr>
          <w:rFonts w:ascii="Arial" w:eastAsia="Times New Roman" w:hAnsi="Arial" w:cs="Arial"/>
          <w:sz w:val="20"/>
          <w:szCs w:val="20"/>
        </w:rPr>
        <w:t xml:space="preserve">Seed treatment (for one acre): 200 g (1 </w:t>
      </w:r>
      <w:proofErr w:type="spellStart"/>
      <w:r w:rsidRPr="00C560AF">
        <w:rPr>
          <w:rFonts w:ascii="Arial" w:eastAsia="Times New Roman" w:hAnsi="Arial" w:cs="Arial"/>
          <w:sz w:val="20"/>
          <w:szCs w:val="20"/>
        </w:rPr>
        <w:t>pkt</w:t>
      </w:r>
      <w:proofErr w:type="spellEnd"/>
      <w:r w:rsidRPr="00C560AF">
        <w:rPr>
          <w:rFonts w:ascii="Arial" w:eastAsia="Times New Roman" w:hAnsi="Arial" w:cs="Arial"/>
          <w:sz w:val="20"/>
          <w:szCs w:val="20"/>
        </w:rPr>
        <w:t>)/ 10-15 kg seeds with light sprinkling of water.</w:t>
      </w:r>
    </w:p>
    <w:p w:rsidR="00F7626C" w:rsidRPr="00C560AF" w:rsidRDefault="00F7626C" w:rsidP="00F7626C">
      <w:pPr>
        <w:pStyle w:val="ListParagraph"/>
        <w:numPr>
          <w:ilvl w:val="0"/>
          <w:numId w:val="6"/>
        </w:numPr>
        <w:spacing w:after="0" w:line="240" w:lineRule="auto"/>
        <w:ind w:left="284" w:hanging="218"/>
        <w:jc w:val="both"/>
        <w:rPr>
          <w:rFonts w:ascii="Arial" w:eastAsia="Times New Roman" w:hAnsi="Arial" w:cs="Arial"/>
          <w:sz w:val="20"/>
          <w:szCs w:val="20"/>
        </w:rPr>
      </w:pPr>
      <w:r w:rsidRPr="00C560AF">
        <w:rPr>
          <w:rFonts w:ascii="Arial" w:eastAsia="Times New Roman" w:hAnsi="Arial" w:cs="Arial"/>
          <w:sz w:val="20"/>
          <w:szCs w:val="20"/>
        </w:rPr>
        <w:t xml:space="preserve">Seedling root treatment (for one acre): 2-4 </w:t>
      </w:r>
      <w:proofErr w:type="spellStart"/>
      <w:r w:rsidRPr="00C560AF">
        <w:rPr>
          <w:rFonts w:ascii="Arial" w:eastAsia="Times New Roman" w:hAnsi="Arial" w:cs="Arial"/>
          <w:sz w:val="20"/>
          <w:szCs w:val="20"/>
        </w:rPr>
        <w:t>pkts</w:t>
      </w:r>
      <w:proofErr w:type="spellEnd"/>
      <w:r w:rsidRPr="00C560AF">
        <w:rPr>
          <w:rFonts w:ascii="Arial" w:eastAsia="Times New Roman" w:hAnsi="Arial" w:cs="Arial"/>
          <w:sz w:val="20"/>
          <w:szCs w:val="20"/>
        </w:rPr>
        <w:t xml:space="preserve"> culture per 15 litre water, deep the roots for 30 min before transplanting.</w:t>
      </w:r>
    </w:p>
    <w:p w:rsidR="00F7626C" w:rsidRPr="00C560AF" w:rsidRDefault="00F7626C" w:rsidP="00F7626C">
      <w:pPr>
        <w:pStyle w:val="ListParagraph"/>
        <w:numPr>
          <w:ilvl w:val="0"/>
          <w:numId w:val="6"/>
        </w:numPr>
        <w:spacing w:after="0" w:line="240" w:lineRule="auto"/>
        <w:ind w:left="284" w:hanging="218"/>
        <w:jc w:val="both"/>
        <w:rPr>
          <w:rFonts w:ascii="Arial" w:eastAsia="Times New Roman" w:hAnsi="Arial" w:cs="Arial"/>
          <w:sz w:val="20"/>
          <w:szCs w:val="20"/>
        </w:rPr>
      </w:pPr>
      <w:r w:rsidRPr="00C560AF">
        <w:rPr>
          <w:rFonts w:ascii="Arial" w:eastAsia="Times New Roman" w:hAnsi="Arial" w:cs="Arial"/>
          <w:sz w:val="20"/>
          <w:szCs w:val="20"/>
        </w:rPr>
        <w:t xml:space="preserve">Soil application (for one acre): 8-10 </w:t>
      </w:r>
      <w:proofErr w:type="spellStart"/>
      <w:r w:rsidRPr="00C560AF">
        <w:rPr>
          <w:rFonts w:ascii="Arial" w:eastAsia="Times New Roman" w:hAnsi="Arial" w:cs="Arial"/>
          <w:sz w:val="20"/>
          <w:szCs w:val="20"/>
        </w:rPr>
        <w:t>pkts</w:t>
      </w:r>
      <w:proofErr w:type="spellEnd"/>
      <w:r w:rsidRPr="00C560AF">
        <w:rPr>
          <w:rFonts w:ascii="Arial" w:eastAsia="Times New Roman" w:hAnsi="Arial" w:cs="Arial"/>
          <w:sz w:val="20"/>
          <w:szCs w:val="20"/>
        </w:rPr>
        <w:t xml:space="preserve"> culture admixed with 50 kg pulverized soil or FYM and broadcast. The soil-culture mixture may be applied to soil near the roots of standing crop may be done.</w:t>
      </w:r>
    </w:p>
    <w:p w:rsidR="00F7626C" w:rsidRPr="00C560AF" w:rsidRDefault="00F7626C" w:rsidP="00F7626C">
      <w:pPr>
        <w:spacing w:after="0" w:line="240" w:lineRule="auto"/>
        <w:jc w:val="both"/>
        <w:rPr>
          <w:rFonts w:ascii="Arial" w:eastAsia="Times New Roman" w:hAnsi="Arial" w:cs="Arial"/>
          <w:color w:val="000000"/>
          <w:sz w:val="20"/>
          <w:szCs w:val="20"/>
        </w:rPr>
      </w:pPr>
    </w:p>
    <w:p w:rsidR="00F7626C"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6F05D6" w:rsidRDefault="006F05D6" w:rsidP="00F7626C">
      <w:pPr>
        <w:spacing w:after="0" w:line="240" w:lineRule="auto"/>
        <w:rPr>
          <w:rFonts w:ascii="Arial" w:eastAsia="Times New Roman" w:hAnsi="Arial" w:cs="Arial"/>
          <w:sz w:val="20"/>
          <w:szCs w:val="20"/>
        </w:rPr>
      </w:pPr>
    </w:p>
    <w:p w:rsidR="006F05D6" w:rsidRPr="00C560AF" w:rsidRDefault="006F05D6" w:rsidP="00F7626C">
      <w:pPr>
        <w:spacing w:after="0" w:line="240" w:lineRule="auto"/>
        <w:rPr>
          <w:rFonts w:ascii="Arial" w:eastAsia="Times New Roman" w:hAnsi="Arial" w:cs="Arial"/>
          <w:sz w:val="20"/>
          <w:szCs w:val="20"/>
        </w:rPr>
      </w:pPr>
    </w:p>
    <w:p w:rsidR="00F7626C" w:rsidRPr="00C560AF" w:rsidRDefault="00F7626C" w:rsidP="00F7626C">
      <w:pPr>
        <w:spacing w:after="0" w:line="240" w:lineRule="auto"/>
        <w:rPr>
          <w:rFonts w:ascii="Arial" w:eastAsia="Times New Roman" w:hAnsi="Arial" w:cs="Arial"/>
          <w:b/>
          <w:bCs/>
          <w:color w:val="FF0000"/>
          <w:kern w:val="36"/>
          <w:sz w:val="20"/>
          <w:szCs w:val="20"/>
        </w:rPr>
      </w:pPr>
      <w:r w:rsidRPr="00C560AF">
        <w:rPr>
          <w:rFonts w:ascii="Arial" w:eastAsia="Times New Roman" w:hAnsi="Arial" w:cs="Arial"/>
          <w:sz w:val="20"/>
          <w:szCs w:val="20"/>
        </w:rPr>
        <w:lastRenderedPageBreak/>
        <w:t> </w:t>
      </w:r>
      <w:proofErr w:type="spellStart"/>
      <w:r w:rsidRPr="00C560AF">
        <w:rPr>
          <w:rFonts w:ascii="Arial" w:eastAsia="Times New Roman" w:hAnsi="Arial" w:cs="Arial"/>
          <w:b/>
          <w:bCs/>
          <w:i/>
          <w:color w:val="FF0000"/>
          <w:kern w:val="36"/>
          <w:sz w:val="20"/>
          <w:szCs w:val="20"/>
        </w:rPr>
        <w:t>Azospirillum</w:t>
      </w:r>
      <w:proofErr w:type="spellEnd"/>
      <w:r w:rsidRPr="00C560AF">
        <w:rPr>
          <w:rFonts w:ascii="Arial" w:eastAsia="Times New Roman" w:hAnsi="Arial" w:cs="Arial"/>
          <w:b/>
          <w:bCs/>
          <w:color w:val="FF0000"/>
          <w:kern w:val="36"/>
          <w:sz w:val="20"/>
          <w:szCs w:val="20"/>
        </w:rPr>
        <w:t xml:space="preserve"> Culture</w:t>
      </w:r>
    </w:p>
    <w:p w:rsidR="00F7626C" w:rsidRPr="00C560AF" w:rsidRDefault="00F7626C" w:rsidP="00F7626C">
      <w:pPr>
        <w:spacing w:after="0" w:line="240" w:lineRule="auto"/>
        <w:jc w:val="right"/>
        <w:rPr>
          <w:rFonts w:ascii="Arial" w:eastAsia="Times New Roman" w:hAnsi="Arial" w:cs="Arial"/>
          <w:sz w:val="20"/>
          <w:szCs w:val="20"/>
        </w:rPr>
      </w:pP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xml:space="preserve">The cells of </w:t>
      </w:r>
      <w:proofErr w:type="spellStart"/>
      <w:r w:rsidRPr="00C560AF">
        <w:rPr>
          <w:rFonts w:ascii="Arial" w:eastAsia="Times New Roman" w:hAnsi="Arial" w:cs="Arial"/>
          <w:i/>
          <w:sz w:val="20"/>
          <w:szCs w:val="20"/>
        </w:rPr>
        <w:t>Azospirillum</w:t>
      </w:r>
      <w:proofErr w:type="spellEnd"/>
      <w:r w:rsidRPr="00C560AF">
        <w:rPr>
          <w:rFonts w:ascii="Arial" w:eastAsia="Times New Roman" w:hAnsi="Arial" w:cs="Arial"/>
          <w:sz w:val="20"/>
          <w:szCs w:val="20"/>
        </w:rPr>
        <w:t xml:space="preserve"> remain in association with the roots and fix part of the atmospheric nitrogen. </w:t>
      </w:r>
      <w:proofErr w:type="spellStart"/>
      <w:r w:rsidRPr="00C560AF">
        <w:rPr>
          <w:rFonts w:ascii="Arial" w:eastAsia="Times New Roman" w:hAnsi="Arial" w:cs="Arial"/>
          <w:i/>
          <w:sz w:val="20"/>
          <w:szCs w:val="20"/>
        </w:rPr>
        <w:t>Azospirillum</w:t>
      </w:r>
      <w:proofErr w:type="spellEnd"/>
      <w:r w:rsidRPr="00C560AF">
        <w:rPr>
          <w:rFonts w:ascii="Arial" w:eastAsia="Times New Roman" w:hAnsi="Arial" w:cs="Arial"/>
          <w:sz w:val="20"/>
          <w:szCs w:val="20"/>
        </w:rPr>
        <w:t xml:space="preserve"> culture is useful for the cereals and cash crops viz. wheat, paddy, </w:t>
      </w:r>
      <w:proofErr w:type="spellStart"/>
      <w:r w:rsidRPr="00C560AF">
        <w:rPr>
          <w:rFonts w:ascii="Arial" w:eastAsia="Times New Roman" w:hAnsi="Arial" w:cs="Arial"/>
          <w:sz w:val="20"/>
          <w:szCs w:val="20"/>
        </w:rPr>
        <w:t>bajra</w:t>
      </w:r>
      <w:proofErr w:type="spellEnd"/>
      <w:r w:rsidRPr="00C560AF">
        <w:rPr>
          <w:rFonts w:ascii="Arial" w:eastAsia="Times New Roman" w:hAnsi="Arial" w:cs="Arial"/>
          <w:sz w:val="20"/>
          <w:szCs w:val="20"/>
        </w:rPr>
        <w:t xml:space="preserve">, </w:t>
      </w:r>
      <w:proofErr w:type="spellStart"/>
      <w:r w:rsidRPr="00C560AF">
        <w:rPr>
          <w:rFonts w:ascii="Arial" w:eastAsia="Times New Roman" w:hAnsi="Arial" w:cs="Arial"/>
          <w:sz w:val="20"/>
          <w:szCs w:val="20"/>
        </w:rPr>
        <w:t>jowar</w:t>
      </w:r>
      <w:proofErr w:type="spellEnd"/>
      <w:r w:rsidRPr="00C560AF">
        <w:rPr>
          <w:rFonts w:ascii="Arial" w:eastAsia="Times New Roman" w:hAnsi="Arial" w:cs="Arial"/>
          <w:sz w:val="20"/>
          <w:szCs w:val="20"/>
        </w:rPr>
        <w:t>, maize, mustard, cotton, banana, sugarcane, tobacco, vegetables, and horticultural crops etc.</w:t>
      </w:r>
    </w:p>
    <w:p w:rsidR="00F7626C"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b/>
          <w:bCs/>
          <w:sz w:val="20"/>
          <w:szCs w:val="20"/>
        </w:rPr>
        <w:t>Advantages</w:t>
      </w:r>
    </w:p>
    <w:p w:rsidR="00F7626C" w:rsidRPr="00C560AF" w:rsidRDefault="00F7626C" w:rsidP="00F7626C">
      <w:pPr>
        <w:spacing w:after="0" w:line="240" w:lineRule="auto"/>
        <w:ind w:left="284" w:hanging="284"/>
        <w:jc w:val="both"/>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 </w:t>
      </w:r>
      <w:r w:rsidRPr="00C560AF">
        <w:rPr>
          <w:rFonts w:ascii="Arial" w:eastAsia="Times New Roman" w:hAnsi="Arial" w:cs="Arial"/>
          <w:color w:val="000000"/>
          <w:sz w:val="20"/>
          <w:szCs w:val="20"/>
        </w:rPr>
        <w:tab/>
        <w:t xml:space="preserve">The effective strain used in </w:t>
      </w:r>
      <w:proofErr w:type="spellStart"/>
      <w:r w:rsidRPr="00C560AF">
        <w:rPr>
          <w:rFonts w:ascii="Arial" w:eastAsia="Times New Roman" w:hAnsi="Arial" w:cs="Arial"/>
          <w:i/>
          <w:color w:val="000000"/>
          <w:sz w:val="20"/>
          <w:szCs w:val="20"/>
        </w:rPr>
        <w:t>Azospirillum</w:t>
      </w:r>
      <w:proofErr w:type="spellEnd"/>
      <w:r w:rsidRPr="00C560AF">
        <w:rPr>
          <w:rFonts w:ascii="Arial" w:eastAsia="Times New Roman" w:hAnsi="Arial" w:cs="Arial"/>
          <w:color w:val="000000"/>
          <w:sz w:val="20"/>
          <w:szCs w:val="20"/>
        </w:rPr>
        <w:t xml:space="preserve"> culture fixes about 15 to 20 kg N/ha.</w:t>
      </w:r>
    </w:p>
    <w:p w:rsidR="00F7626C" w:rsidRPr="00C560AF" w:rsidRDefault="00F7626C" w:rsidP="00F7626C">
      <w:pPr>
        <w:spacing w:after="0" w:line="240" w:lineRule="auto"/>
        <w:ind w:left="284" w:hanging="284"/>
        <w:jc w:val="both"/>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 </w:t>
      </w:r>
      <w:r w:rsidRPr="00C560AF">
        <w:rPr>
          <w:rFonts w:ascii="Arial" w:eastAsia="Times New Roman" w:hAnsi="Arial" w:cs="Arial"/>
          <w:color w:val="000000"/>
          <w:sz w:val="20"/>
          <w:szCs w:val="20"/>
        </w:rPr>
        <w:tab/>
        <w:t>Certain growth promoting substances released by these cultures are useful for increasing the seed germination, plant growth and ultimately the yield.</w:t>
      </w:r>
    </w:p>
    <w:p w:rsidR="00F7626C" w:rsidRPr="00C560AF" w:rsidRDefault="00F7626C" w:rsidP="00F7626C">
      <w:pPr>
        <w:spacing w:after="0" w:line="240" w:lineRule="auto"/>
        <w:ind w:left="284" w:hanging="284"/>
        <w:jc w:val="both"/>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 </w:t>
      </w:r>
      <w:r w:rsidRPr="00C560AF">
        <w:rPr>
          <w:rFonts w:ascii="Arial" w:eastAsia="Times New Roman" w:hAnsi="Arial" w:cs="Arial"/>
          <w:color w:val="000000"/>
          <w:sz w:val="20"/>
          <w:szCs w:val="20"/>
        </w:rPr>
        <w:tab/>
        <w:t>In certain condition, anti-fungal activities exhibited by this culture indirectly controls fungal diseases.</w:t>
      </w:r>
    </w:p>
    <w:p w:rsidR="00F7626C" w:rsidRPr="00C560AF" w:rsidRDefault="00F7626C" w:rsidP="00F7626C">
      <w:pPr>
        <w:spacing w:after="0" w:line="240" w:lineRule="auto"/>
        <w:ind w:left="284" w:hanging="284"/>
        <w:jc w:val="both"/>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 </w:t>
      </w:r>
      <w:r w:rsidRPr="00C560AF">
        <w:rPr>
          <w:rFonts w:ascii="Arial" w:eastAsia="Times New Roman" w:hAnsi="Arial" w:cs="Arial"/>
          <w:color w:val="000000"/>
          <w:sz w:val="20"/>
          <w:szCs w:val="20"/>
        </w:rPr>
        <w:tab/>
        <w:t>Crop yield about 10 to 15% is increased with the use of this culture.</w:t>
      </w:r>
    </w:p>
    <w:p w:rsidR="00F7626C" w:rsidRPr="00C560AF" w:rsidRDefault="00F7626C" w:rsidP="00F7626C">
      <w:pPr>
        <w:spacing w:after="0" w:line="240" w:lineRule="auto"/>
        <w:rPr>
          <w:rFonts w:ascii="Arial" w:eastAsia="Times New Roman" w:hAnsi="Arial" w:cs="Arial"/>
          <w:sz w:val="20"/>
          <w:szCs w:val="20"/>
        </w:rPr>
      </w:pP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r w:rsidRPr="00C560AF">
        <w:rPr>
          <w:rFonts w:ascii="Arial" w:eastAsia="Times New Roman" w:hAnsi="Arial" w:cs="Arial"/>
          <w:b/>
          <w:bCs/>
          <w:sz w:val="20"/>
          <w:szCs w:val="20"/>
        </w:rPr>
        <w:t>Dose</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xml:space="preserve"> Seed treatment (for one acre): 200 g (1 </w:t>
      </w:r>
      <w:proofErr w:type="spellStart"/>
      <w:r w:rsidRPr="00C560AF">
        <w:rPr>
          <w:rFonts w:ascii="Arial" w:eastAsia="Times New Roman" w:hAnsi="Arial" w:cs="Arial"/>
          <w:sz w:val="20"/>
          <w:szCs w:val="20"/>
        </w:rPr>
        <w:t>pkt</w:t>
      </w:r>
      <w:proofErr w:type="spellEnd"/>
      <w:r w:rsidRPr="00C560AF">
        <w:rPr>
          <w:rFonts w:ascii="Arial" w:eastAsia="Times New Roman" w:hAnsi="Arial" w:cs="Arial"/>
          <w:sz w:val="20"/>
          <w:szCs w:val="20"/>
        </w:rPr>
        <w:t>)/ 10-15 kg seeds with light sprinkling of water.</w:t>
      </w:r>
    </w:p>
    <w:p w:rsidR="00F7626C" w:rsidRPr="00C560AF" w:rsidRDefault="00F7626C" w:rsidP="00F7626C">
      <w:pPr>
        <w:pStyle w:val="ListParagraph"/>
        <w:numPr>
          <w:ilvl w:val="0"/>
          <w:numId w:val="6"/>
        </w:numPr>
        <w:spacing w:after="0" w:line="240" w:lineRule="auto"/>
        <w:ind w:left="284" w:hanging="218"/>
        <w:rPr>
          <w:rFonts w:ascii="Arial" w:eastAsia="Times New Roman" w:hAnsi="Arial" w:cs="Arial"/>
          <w:sz w:val="20"/>
          <w:szCs w:val="20"/>
        </w:rPr>
      </w:pPr>
      <w:r w:rsidRPr="00C560AF">
        <w:rPr>
          <w:rFonts w:ascii="Arial" w:eastAsia="Times New Roman" w:hAnsi="Arial" w:cs="Arial"/>
          <w:sz w:val="20"/>
          <w:szCs w:val="20"/>
        </w:rPr>
        <w:t xml:space="preserve">Seedling root treatment (for one acre): 2-4 </w:t>
      </w:r>
      <w:proofErr w:type="spellStart"/>
      <w:r w:rsidRPr="00C560AF">
        <w:rPr>
          <w:rFonts w:ascii="Arial" w:eastAsia="Times New Roman" w:hAnsi="Arial" w:cs="Arial"/>
          <w:sz w:val="20"/>
          <w:szCs w:val="20"/>
        </w:rPr>
        <w:t>pkts</w:t>
      </w:r>
      <w:proofErr w:type="spellEnd"/>
      <w:r w:rsidRPr="00C560AF">
        <w:rPr>
          <w:rFonts w:ascii="Arial" w:eastAsia="Times New Roman" w:hAnsi="Arial" w:cs="Arial"/>
          <w:sz w:val="20"/>
          <w:szCs w:val="20"/>
        </w:rPr>
        <w:t xml:space="preserve"> culture per 15 litre water, deep the roots for 30 min before transplanting.</w:t>
      </w:r>
    </w:p>
    <w:p w:rsidR="00F7626C" w:rsidRPr="00C560AF" w:rsidRDefault="00F7626C" w:rsidP="00F7626C">
      <w:pPr>
        <w:pStyle w:val="ListParagraph"/>
        <w:numPr>
          <w:ilvl w:val="0"/>
          <w:numId w:val="6"/>
        </w:numPr>
        <w:spacing w:after="0" w:line="240" w:lineRule="auto"/>
        <w:ind w:left="284" w:hanging="218"/>
        <w:rPr>
          <w:rFonts w:ascii="Arial" w:eastAsia="Times New Roman" w:hAnsi="Arial" w:cs="Arial"/>
          <w:sz w:val="20"/>
          <w:szCs w:val="20"/>
        </w:rPr>
      </w:pPr>
      <w:r w:rsidRPr="00C560AF">
        <w:rPr>
          <w:rFonts w:ascii="Arial" w:eastAsia="Times New Roman" w:hAnsi="Arial" w:cs="Arial"/>
          <w:sz w:val="20"/>
          <w:szCs w:val="20"/>
        </w:rPr>
        <w:t xml:space="preserve">Soil application (for one acre): 8-10 </w:t>
      </w:r>
      <w:proofErr w:type="spellStart"/>
      <w:r w:rsidRPr="00C560AF">
        <w:rPr>
          <w:rFonts w:ascii="Arial" w:eastAsia="Times New Roman" w:hAnsi="Arial" w:cs="Arial"/>
          <w:sz w:val="20"/>
          <w:szCs w:val="20"/>
        </w:rPr>
        <w:t>pkts</w:t>
      </w:r>
      <w:proofErr w:type="spellEnd"/>
      <w:r w:rsidRPr="00C560AF">
        <w:rPr>
          <w:rFonts w:ascii="Arial" w:eastAsia="Times New Roman" w:hAnsi="Arial" w:cs="Arial"/>
          <w:sz w:val="20"/>
          <w:szCs w:val="20"/>
        </w:rPr>
        <w:t xml:space="preserve"> culture admixed with 50 kg pulverized soil or FYM and broadcast. This mixture can be applied to soil near the roots of standing crop.</w:t>
      </w:r>
    </w:p>
    <w:p w:rsidR="00F7626C" w:rsidRPr="00C560AF" w:rsidRDefault="00F7626C" w:rsidP="00F7626C">
      <w:pPr>
        <w:spacing w:after="0" w:line="240" w:lineRule="auto"/>
        <w:jc w:val="both"/>
        <w:rPr>
          <w:rFonts w:ascii="Arial" w:eastAsia="Times New Roman" w:hAnsi="Arial" w:cs="Arial"/>
          <w:color w:val="000000"/>
          <w:sz w:val="20"/>
          <w:szCs w:val="20"/>
        </w:rPr>
      </w:pP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F7626C" w:rsidRPr="00C560AF" w:rsidRDefault="00F7626C" w:rsidP="00F7626C">
      <w:pPr>
        <w:spacing w:after="0" w:line="240" w:lineRule="auto"/>
        <w:outlineLvl w:val="0"/>
        <w:rPr>
          <w:rFonts w:ascii="Arial" w:eastAsia="Times New Roman" w:hAnsi="Arial" w:cs="Arial"/>
          <w:b/>
          <w:bCs/>
          <w:color w:val="FF0000"/>
          <w:kern w:val="36"/>
          <w:sz w:val="20"/>
          <w:szCs w:val="20"/>
        </w:rPr>
      </w:pPr>
      <w:r w:rsidRPr="00C560AF">
        <w:rPr>
          <w:rFonts w:ascii="Arial" w:eastAsia="Times New Roman" w:hAnsi="Arial" w:cs="Arial"/>
          <w:b/>
          <w:bCs/>
          <w:color w:val="FF0000"/>
          <w:kern w:val="36"/>
          <w:sz w:val="20"/>
          <w:szCs w:val="20"/>
        </w:rPr>
        <w:t xml:space="preserve">Phosphate </w:t>
      </w:r>
      <w:proofErr w:type="spellStart"/>
      <w:r w:rsidRPr="00C560AF">
        <w:rPr>
          <w:rFonts w:ascii="Arial" w:eastAsia="Times New Roman" w:hAnsi="Arial" w:cs="Arial"/>
          <w:b/>
          <w:bCs/>
          <w:color w:val="FF0000"/>
          <w:kern w:val="36"/>
          <w:sz w:val="20"/>
          <w:szCs w:val="20"/>
        </w:rPr>
        <w:t>Solubilizing</w:t>
      </w:r>
      <w:proofErr w:type="spellEnd"/>
      <w:r w:rsidRPr="00C560AF">
        <w:rPr>
          <w:rFonts w:ascii="Arial" w:eastAsia="Times New Roman" w:hAnsi="Arial" w:cs="Arial"/>
          <w:b/>
          <w:bCs/>
          <w:color w:val="FF0000"/>
          <w:kern w:val="36"/>
          <w:sz w:val="20"/>
          <w:szCs w:val="20"/>
        </w:rPr>
        <w:t xml:space="preserve"> Bacteria (PSB)</w:t>
      </w:r>
    </w:p>
    <w:p w:rsidR="00F7626C" w:rsidRPr="00C560AF" w:rsidRDefault="00F7626C" w:rsidP="00F7626C">
      <w:pPr>
        <w:spacing w:after="0" w:line="240" w:lineRule="auto"/>
        <w:jc w:val="right"/>
        <w:rPr>
          <w:rFonts w:ascii="Arial" w:eastAsia="Times New Roman" w:hAnsi="Arial" w:cs="Arial"/>
          <w:sz w:val="20"/>
          <w:szCs w:val="20"/>
        </w:rPr>
      </w:pPr>
    </w:p>
    <w:p w:rsidR="00F7626C" w:rsidRPr="00C560AF" w:rsidRDefault="00F7626C" w:rsidP="00F7626C">
      <w:pPr>
        <w:spacing w:after="0" w:line="240" w:lineRule="auto"/>
        <w:jc w:val="both"/>
        <w:rPr>
          <w:rFonts w:ascii="Arial" w:eastAsia="Times New Roman" w:hAnsi="Arial" w:cs="Arial"/>
          <w:sz w:val="20"/>
          <w:szCs w:val="20"/>
        </w:rPr>
      </w:pPr>
      <w:r w:rsidRPr="00C560AF">
        <w:rPr>
          <w:rFonts w:ascii="Arial" w:eastAsia="Times New Roman" w:hAnsi="Arial" w:cs="Arial"/>
          <w:sz w:val="20"/>
          <w:szCs w:val="20"/>
        </w:rPr>
        <w:t xml:space="preserve">Most of the cultivable soil being alkaline in nature contains less available phosphorus. Due to higher concentration of calcium, whenever </w:t>
      </w:r>
      <w:proofErr w:type="spellStart"/>
      <w:r w:rsidRPr="00C560AF">
        <w:rPr>
          <w:rFonts w:ascii="Arial" w:eastAsia="Times New Roman" w:hAnsi="Arial" w:cs="Arial"/>
          <w:sz w:val="20"/>
          <w:szCs w:val="20"/>
        </w:rPr>
        <w:t>phosphatic</w:t>
      </w:r>
      <w:proofErr w:type="spellEnd"/>
      <w:r w:rsidRPr="00C560AF">
        <w:rPr>
          <w:rFonts w:ascii="Arial" w:eastAsia="Times New Roman" w:hAnsi="Arial" w:cs="Arial"/>
          <w:sz w:val="20"/>
          <w:szCs w:val="20"/>
        </w:rPr>
        <w:t xml:space="preserve"> fertilizers are applied in such soil, the large quantity of it gets fixed as tri-calcium phosphate as it is water insoluble and hence becomes unavailable to the crop. Certain soil microorganisms have inherent capacity to dissolve part of the fixed phosphorus and make it available to the crop by secreting certain organic acids.</w:t>
      </w:r>
    </w:p>
    <w:p w:rsidR="00F7626C" w:rsidRPr="00C560AF" w:rsidRDefault="00F7626C" w:rsidP="00F7626C">
      <w:pPr>
        <w:spacing w:after="0" w:line="240" w:lineRule="auto"/>
        <w:jc w:val="both"/>
        <w:rPr>
          <w:rFonts w:ascii="Arial" w:eastAsia="Times New Roman" w:hAnsi="Arial" w:cs="Arial"/>
          <w:sz w:val="20"/>
          <w:szCs w:val="20"/>
        </w:rPr>
      </w:pPr>
      <w:r w:rsidRPr="00C560AF">
        <w:rPr>
          <w:rFonts w:ascii="Arial" w:eastAsia="Times New Roman" w:hAnsi="Arial" w:cs="Arial"/>
          <w:sz w:val="20"/>
          <w:szCs w:val="20"/>
        </w:rPr>
        <w:t xml:space="preserve">PSB culture are useful for all the crops i.e. cereals, cash crops, leguminous crops. </w:t>
      </w:r>
      <w:proofErr w:type="gramStart"/>
      <w:r w:rsidRPr="00C560AF">
        <w:rPr>
          <w:rFonts w:ascii="Arial" w:eastAsia="Times New Roman" w:hAnsi="Arial" w:cs="Arial"/>
          <w:sz w:val="20"/>
          <w:szCs w:val="20"/>
        </w:rPr>
        <w:t>horticultural</w:t>
      </w:r>
      <w:proofErr w:type="gramEnd"/>
      <w:r w:rsidRPr="00C560AF">
        <w:rPr>
          <w:rFonts w:ascii="Arial" w:eastAsia="Times New Roman" w:hAnsi="Arial" w:cs="Arial"/>
          <w:sz w:val="20"/>
          <w:szCs w:val="20"/>
        </w:rPr>
        <w:t xml:space="preserve"> crops, vegetables, etc. </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F7626C" w:rsidRPr="00C560AF" w:rsidRDefault="00F7626C" w:rsidP="00F7626C">
      <w:pPr>
        <w:spacing w:after="0" w:line="360" w:lineRule="auto"/>
        <w:rPr>
          <w:rFonts w:ascii="Arial" w:eastAsia="Times New Roman" w:hAnsi="Arial" w:cs="Arial"/>
          <w:sz w:val="20"/>
          <w:szCs w:val="20"/>
        </w:rPr>
      </w:pPr>
      <w:r w:rsidRPr="00C560AF">
        <w:rPr>
          <w:rFonts w:ascii="Arial" w:eastAsia="Times New Roman" w:hAnsi="Arial" w:cs="Arial"/>
          <w:sz w:val="20"/>
          <w:szCs w:val="20"/>
        </w:rPr>
        <w:t> </w:t>
      </w:r>
      <w:r w:rsidRPr="00C560AF">
        <w:rPr>
          <w:rFonts w:ascii="Arial" w:eastAsia="Times New Roman" w:hAnsi="Arial" w:cs="Arial"/>
          <w:b/>
          <w:bCs/>
          <w:sz w:val="20"/>
          <w:szCs w:val="20"/>
        </w:rPr>
        <w:t>Advantages</w:t>
      </w:r>
    </w:p>
    <w:p w:rsidR="00F7626C" w:rsidRPr="00C560AF" w:rsidRDefault="00F7626C" w:rsidP="00F7626C">
      <w:pPr>
        <w:spacing w:after="0" w:line="240" w:lineRule="auto"/>
        <w:rPr>
          <w:rFonts w:ascii="Arial" w:eastAsia="Times New Roman" w:hAnsi="Arial" w:cs="Arial"/>
          <w:color w:val="000000"/>
          <w:sz w:val="20"/>
          <w:szCs w:val="20"/>
        </w:rPr>
      </w:pPr>
      <w:r w:rsidRPr="00C560AF">
        <w:rPr>
          <w:rFonts w:ascii="Arial" w:eastAsia="Times New Roman" w:hAnsi="Arial" w:cs="Arial"/>
          <w:color w:val="000000"/>
          <w:sz w:val="20"/>
          <w:szCs w:val="20"/>
        </w:rPr>
        <w:t xml:space="preserve">The effective strain of Phosphate </w:t>
      </w:r>
      <w:proofErr w:type="spellStart"/>
      <w:r w:rsidRPr="00C560AF">
        <w:rPr>
          <w:rFonts w:ascii="Arial" w:eastAsia="Times New Roman" w:hAnsi="Arial" w:cs="Arial"/>
          <w:color w:val="000000"/>
          <w:sz w:val="20"/>
          <w:szCs w:val="20"/>
        </w:rPr>
        <w:t>Solubilized</w:t>
      </w:r>
      <w:proofErr w:type="spellEnd"/>
      <w:r w:rsidRPr="00C560AF">
        <w:rPr>
          <w:rFonts w:ascii="Arial" w:eastAsia="Times New Roman" w:hAnsi="Arial" w:cs="Arial"/>
          <w:color w:val="000000"/>
          <w:sz w:val="20"/>
          <w:szCs w:val="20"/>
        </w:rPr>
        <w:t xml:space="preserve"> Bacteria used, increase the level of available P</w:t>
      </w:r>
      <w:r w:rsidRPr="00C560AF">
        <w:rPr>
          <w:rFonts w:ascii="Arial" w:eastAsia="Times New Roman" w:hAnsi="Arial" w:cs="Arial"/>
          <w:color w:val="000000"/>
          <w:sz w:val="20"/>
          <w:szCs w:val="20"/>
          <w:vertAlign w:val="subscript"/>
        </w:rPr>
        <w:t>2</w:t>
      </w:r>
      <w:r w:rsidRPr="00C560AF">
        <w:rPr>
          <w:rFonts w:ascii="Arial" w:eastAsia="Times New Roman" w:hAnsi="Arial" w:cs="Arial"/>
          <w:color w:val="000000"/>
          <w:sz w:val="20"/>
          <w:szCs w:val="20"/>
        </w:rPr>
        <w:t>O</w:t>
      </w:r>
      <w:r w:rsidRPr="00C560AF">
        <w:rPr>
          <w:rFonts w:ascii="Arial" w:eastAsia="Times New Roman" w:hAnsi="Arial" w:cs="Arial"/>
          <w:color w:val="000000"/>
          <w:sz w:val="20"/>
          <w:szCs w:val="20"/>
          <w:vertAlign w:val="subscript"/>
        </w:rPr>
        <w:t>5</w:t>
      </w:r>
      <w:r w:rsidRPr="00C560AF">
        <w:rPr>
          <w:rFonts w:ascii="Arial" w:eastAsia="Times New Roman" w:hAnsi="Arial" w:cs="Arial"/>
          <w:color w:val="000000"/>
          <w:sz w:val="20"/>
          <w:szCs w:val="20"/>
        </w:rPr>
        <w:t xml:space="preserve"> in soil through its </w:t>
      </w:r>
      <w:proofErr w:type="spellStart"/>
      <w:r w:rsidRPr="00C560AF">
        <w:rPr>
          <w:rFonts w:ascii="Arial" w:eastAsia="Times New Roman" w:hAnsi="Arial" w:cs="Arial"/>
          <w:color w:val="000000"/>
          <w:sz w:val="20"/>
          <w:szCs w:val="20"/>
        </w:rPr>
        <w:t>solubilzation</w:t>
      </w:r>
      <w:proofErr w:type="spellEnd"/>
      <w:r w:rsidRPr="00C560AF">
        <w:rPr>
          <w:rFonts w:ascii="Arial" w:eastAsia="Times New Roman" w:hAnsi="Arial" w:cs="Arial"/>
          <w:color w:val="000000"/>
          <w:sz w:val="20"/>
          <w:szCs w:val="20"/>
        </w:rPr>
        <w:t xml:space="preserve"> 30 to 40% of phosphate deposit.</w:t>
      </w:r>
    </w:p>
    <w:p w:rsidR="00F7626C" w:rsidRPr="00C560AF" w:rsidRDefault="00F7626C" w:rsidP="00F7626C">
      <w:pPr>
        <w:pStyle w:val="ListParagraph"/>
        <w:numPr>
          <w:ilvl w:val="0"/>
          <w:numId w:val="8"/>
        </w:numPr>
        <w:spacing w:after="0" w:line="240" w:lineRule="auto"/>
        <w:ind w:left="284" w:hanging="218"/>
        <w:jc w:val="both"/>
        <w:rPr>
          <w:rFonts w:ascii="Arial" w:eastAsia="Times New Roman" w:hAnsi="Arial" w:cs="Arial"/>
          <w:color w:val="000000"/>
          <w:sz w:val="20"/>
          <w:szCs w:val="20"/>
        </w:rPr>
      </w:pPr>
      <w:r w:rsidRPr="00C560AF">
        <w:rPr>
          <w:rFonts w:ascii="Arial" w:eastAsia="Times New Roman" w:hAnsi="Arial" w:cs="Arial"/>
          <w:color w:val="000000"/>
          <w:sz w:val="20"/>
          <w:szCs w:val="20"/>
        </w:rPr>
        <w:t>With the increase in available P</w:t>
      </w:r>
      <w:r w:rsidRPr="00C560AF">
        <w:rPr>
          <w:rFonts w:ascii="Arial" w:eastAsia="Times New Roman" w:hAnsi="Arial" w:cs="Arial"/>
          <w:color w:val="000000"/>
          <w:sz w:val="20"/>
          <w:szCs w:val="20"/>
          <w:vertAlign w:val="subscript"/>
        </w:rPr>
        <w:t>2</w:t>
      </w:r>
      <w:r w:rsidRPr="00C560AF">
        <w:rPr>
          <w:rFonts w:ascii="Arial" w:eastAsia="Times New Roman" w:hAnsi="Arial" w:cs="Arial"/>
          <w:color w:val="000000"/>
          <w:sz w:val="20"/>
          <w:szCs w:val="20"/>
        </w:rPr>
        <w:t>O</w:t>
      </w:r>
      <w:r w:rsidRPr="00C560AF">
        <w:rPr>
          <w:rFonts w:ascii="Arial" w:eastAsia="Times New Roman" w:hAnsi="Arial" w:cs="Arial"/>
          <w:color w:val="000000"/>
          <w:sz w:val="20"/>
          <w:szCs w:val="20"/>
          <w:vertAlign w:val="subscript"/>
        </w:rPr>
        <w:t>5</w:t>
      </w:r>
      <w:r w:rsidRPr="00C560AF">
        <w:rPr>
          <w:rFonts w:ascii="Arial" w:eastAsia="Times New Roman" w:hAnsi="Arial" w:cs="Arial"/>
          <w:color w:val="000000"/>
          <w:sz w:val="20"/>
          <w:szCs w:val="20"/>
        </w:rPr>
        <w:t xml:space="preserve"> level, overall plant growth can be increased.</w:t>
      </w:r>
    </w:p>
    <w:p w:rsidR="00F7626C" w:rsidRPr="00C560AF" w:rsidRDefault="00F7626C" w:rsidP="00F7626C">
      <w:pPr>
        <w:pStyle w:val="ListParagraph"/>
        <w:numPr>
          <w:ilvl w:val="0"/>
          <w:numId w:val="8"/>
        </w:numPr>
        <w:spacing w:after="0" w:line="240" w:lineRule="auto"/>
        <w:ind w:left="284" w:hanging="218"/>
        <w:jc w:val="both"/>
        <w:rPr>
          <w:rFonts w:ascii="Arial" w:eastAsia="Times New Roman" w:hAnsi="Arial" w:cs="Arial"/>
          <w:color w:val="000000"/>
          <w:sz w:val="20"/>
          <w:szCs w:val="20"/>
        </w:rPr>
      </w:pPr>
      <w:r w:rsidRPr="00C560AF">
        <w:rPr>
          <w:rFonts w:ascii="Arial" w:eastAsia="Times New Roman" w:hAnsi="Arial" w:cs="Arial"/>
          <w:color w:val="000000"/>
          <w:sz w:val="20"/>
          <w:szCs w:val="20"/>
        </w:rPr>
        <w:t>In certain condition they also exhibit anti-fungal activities and thereby fungal diseases may be controlled indirectly.</w:t>
      </w:r>
    </w:p>
    <w:p w:rsidR="00F7626C" w:rsidRPr="00C560AF" w:rsidRDefault="00F7626C" w:rsidP="00F7626C">
      <w:pPr>
        <w:pStyle w:val="ListParagraph"/>
        <w:numPr>
          <w:ilvl w:val="0"/>
          <w:numId w:val="8"/>
        </w:numPr>
        <w:spacing w:after="0" w:line="240" w:lineRule="auto"/>
        <w:ind w:left="284" w:hanging="218"/>
        <w:jc w:val="both"/>
        <w:rPr>
          <w:rFonts w:ascii="Arial" w:eastAsia="Times New Roman" w:hAnsi="Arial" w:cs="Arial"/>
          <w:color w:val="000000"/>
          <w:sz w:val="20"/>
          <w:szCs w:val="20"/>
        </w:rPr>
      </w:pPr>
      <w:r w:rsidRPr="00C560AF">
        <w:rPr>
          <w:rFonts w:ascii="Arial" w:eastAsia="Times New Roman" w:hAnsi="Arial" w:cs="Arial"/>
          <w:color w:val="000000"/>
          <w:sz w:val="20"/>
          <w:szCs w:val="20"/>
        </w:rPr>
        <w:t>About 10 to 15% increase of crop yield can be achieved with the use of this culture.</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w:t>
      </w:r>
    </w:p>
    <w:p w:rsidR="00F7626C" w:rsidRPr="00C560AF" w:rsidRDefault="00F7626C" w:rsidP="00F7626C">
      <w:pPr>
        <w:spacing w:after="0" w:line="360" w:lineRule="auto"/>
        <w:rPr>
          <w:rFonts w:ascii="Arial" w:eastAsia="Times New Roman" w:hAnsi="Arial" w:cs="Arial"/>
          <w:sz w:val="20"/>
          <w:szCs w:val="20"/>
        </w:rPr>
      </w:pPr>
      <w:r w:rsidRPr="00C560AF">
        <w:rPr>
          <w:rFonts w:ascii="Arial" w:eastAsia="Times New Roman" w:hAnsi="Arial" w:cs="Arial"/>
          <w:sz w:val="20"/>
          <w:szCs w:val="20"/>
        </w:rPr>
        <w:t> </w:t>
      </w:r>
      <w:r w:rsidRPr="00C560AF">
        <w:rPr>
          <w:rFonts w:ascii="Arial" w:eastAsia="Times New Roman" w:hAnsi="Arial" w:cs="Arial"/>
          <w:b/>
          <w:bCs/>
          <w:sz w:val="20"/>
          <w:szCs w:val="20"/>
        </w:rPr>
        <w:t>Dose</w:t>
      </w:r>
    </w:p>
    <w:p w:rsidR="00F7626C" w:rsidRPr="00C560AF" w:rsidRDefault="00F7626C" w:rsidP="00F7626C">
      <w:pPr>
        <w:spacing w:after="0" w:line="240" w:lineRule="auto"/>
        <w:rPr>
          <w:rFonts w:ascii="Arial" w:eastAsia="Times New Roman" w:hAnsi="Arial" w:cs="Arial"/>
          <w:sz w:val="20"/>
          <w:szCs w:val="20"/>
        </w:rPr>
      </w:pPr>
      <w:r w:rsidRPr="00C560AF">
        <w:rPr>
          <w:rFonts w:ascii="Arial" w:eastAsia="Times New Roman" w:hAnsi="Arial" w:cs="Arial"/>
          <w:sz w:val="20"/>
          <w:szCs w:val="20"/>
        </w:rPr>
        <w:t xml:space="preserve"> Seed treatment (for one acre): 250 g (1 </w:t>
      </w:r>
      <w:proofErr w:type="spellStart"/>
      <w:r w:rsidRPr="00C560AF">
        <w:rPr>
          <w:rFonts w:ascii="Arial" w:eastAsia="Times New Roman" w:hAnsi="Arial" w:cs="Arial"/>
          <w:sz w:val="20"/>
          <w:szCs w:val="20"/>
        </w:rPr>
        <w:t>pkt</w:t>
      </w:r>
      <w:proofErr w:type="spellEnd"/>
      <w:r w:rsidRPr="00C560AF">
        <w:rPr>
          <w:rFonts w:ascii="Arial" w:eastAsia="Times New Roman" w:hAnsi="Arial" w:cs="Arial"/>
          <w:sz w:val="20"/>
          <w:szCs w:val="20"/>
        </w:rPr>
        <w:t>)/ 10-15 kg seeds with light sprinkling of water.</w:t>
      </w:r>
    </w:p>
    <w:p w:rsidR="00F7626C" w:rsidRPr="00C560AF" w:rsidRDefault="00F7626C" w:rsidP="00F7626C">
      <w:pPr>
        <w:pStyle w:val="ListParagraph"/>
        <w:numPr>
          <w:ilvl w:val="0"/>
          <w:numId w:val="6"/>
        </w:numPr>
        <w:spacing w:after="0" w:line="240" w:lineRule="auto"/>
        <w:ind w:left="284" w:hanging="218"/>
        <w:rPr>
          <w:rFonts w:ascii="Arial" w:eastAsia="Times New Roman" w:hAnsi="Arial" w:cs="Arial"/>
          <w:sz w:val="20"/>
          <w:szCs w:val="20"/>
        </w:rPr>
      </w:pPr>
      <w:r w:rsidRPr="00C560AF">
        <w:rPr>
          <w:rFonts w:ascii="Arial" w:eastAsia="Times New Roman" w:hAnsi="Arial" w:cs="Arial"/>
          <w:sz w:val="20"/>
          <w:szCs w:val="20"/>
        </w:rPr>
        <w:t xml:space="preserve">Seedling root treatment (for one acre): 2-4 </w:t>
      </w:r>
      <w:proofErr w:type="spellStart"/>
      <w:r w:rsidRPr="00C560AF">
        <w:rPr>
          <w:rFonts w:ascii="Arial" w:eastAsia="Times New Roman" w:hAnsi="Arial" w:cs="Arial"/>
          <w:sz w:val="20"/>
          <w:szCs w:val="20"/>
        </w:rPr>
        <w:t>pkts</w:t>
      </w:r>
      <w:proofErr w:type="spellEnd"/>
      <w:r w:rsidRPr="00C560AF">
        <w:rPr>
          <w:rFonts w:ascii="Arial" w:eastAsia="Times New Roman" w:hAnsi="Arial" w:cs="Arial"/>
          <w:sz w:val="20"/>
          <w:szCs w:val="20"/>
        </w:rPr>
        <w:t xml:space="preserve"> (0.5-1 kg) culture per 15 litre water, deep the roots for 30 min before transplanting.</w:t>
      </w:r>
    </w:p>
    <w:p w:rsidR="00F7626C" w:rsidRPr="00C560AF" w:rsidRDefault="00F7626C" w:rsidP="00F7626C">
      <w:pPr>
        <w:pStyle w:val="ListParagraph"/>
        <w:numPr>
          <w:ilvl w:val="0"/>
          <w:numId w:val="6"/>
        </w:numPr>
        <w:spacing w:after="0" w:line="240" w:lineRule="auto"/>
        <w:ind w:left="284" w:hanging="218"/>
        <w:rPr>
          <w:rFonts w:ascii="Arial" w:hAnsi="Arial" w:cs="Arial"/>
          <w:sz w:val="20"/>
          <w:szCs w:val="20"/>
        </w:rPr>
      </w:pPr>
      <w:r w:rsidRPr="00C560AF">
        <w:rPr>
          <w:rFonts w:ascii="Arial" w:eastAsia="Times New Roman" w:hAnsi="Arial" w:cs="Arial"/>
          <w:sz w:val="20"/>
          <w:szCs w:val="20"/>
        </w:rPr>
        <w:t xml:space="preserve">Soil application (for one acre): 4-8 </w:t>
      </w:r>
      <w:proofErr w:type="spellStart"/>
      <w:r w:rsidRPr="00C560AF">
        <w:rPr>
          <w:rFonts w:ascii="Arial" w:eastAsia="Times New Roman" w:hAnsi="Arial" w:cs="Arial"/>
          <w:sz w:val="20"/>
          <w:szCs w:val="20"/>
        </w:rPr>
        <w:t>pkts</w:t>
      </w:r>
      <w:proofErr w:type="spellEnd"/>
      <w:r w:rsidRPr="00C560AF">
        <w:rPr>
          <w:rFonts w:ascii="Arial" w:eastAsia="Times New Roman" w:hAnsi="Arial" w:cs="Arial"/>
          <w:sz w:val="20"/>
          <w:szCs w:val="20"/>
        </w:rPr>
        <w:t xml:space="preserve"> (1-2 kg) culture admixed with 50 kg pulverized soil or FYM and broadcast. This mixture can be applied to soil near the roots of standing crop.</w:t>
      </w: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b/>
          <w:color w:val="FF0000"/>
          <w:sz w:val="20"/>
          <w:szCs w:val="20"/>
        </w:rPr>
      </w:pPr>
      <w:proofErr w:type="spellStart"/>
      <w:r w:rsidRPr="00C560AF">
        <w:rPr>
          <w:rFonts w:ascii="Arial" w:hAnsi="Arial" w:cs="Arial"/>
          <w:b/>
          <w:i/>
          <w:color w:val="FF0000"/>
          <w:sz w:val="20"/>
          <w:szCs w:val="20"/>
        </w:rPr>
        <w:t>Trichoderma</w:t>
      </w:r>
      <w:proofErr w:type="spellEnd"/>
      <w:r w:rsidRPr="00C560AF">
        <w:rPr>
          <w:rFonts w:ascii="Arial" w:hAnsi="Arial" w:cs="Arial"/>
          <w:b/>
          <w:color w:val="FF0000"/>
          <w:sz w:val="20"/>
          <w:szCs w:val="20"/>
        </w:rPr>
        <w:t xml:space="preserve"> culture</w:t>
      </w: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673600" behindDoc="0" locked="0" layoutInCell="1" allowOverlap="1">
            <wp:simplePos x="0" y="0"/>
            <wp:positionH relativeFrom="column">
              <wp:posOffset>2918460</wp:posOffset>
            </wp:positionH>
            <wp:positionV relativeFrom="paragraph">
              <wp:posOffset>114300</wp:posOffset>
            </wp:positionV>
            <wp:extent cx="2040255" cy="1243330"/>
            <wp:effectExtent l="19050" t="0" r="0" b="0"/>
            <wp:wrapNone/>
            <wp:docPr id="3" name="Picture 9" descr="Hypocrea rufa imperfect stage on Trichoderma viride 01 PK1.JPG"/>
            <wp:cNvGraphicFramePr/>
            <a:graphic xmlns:a="http://schemas.openxmlformats.org/drawingml/2006/main">
              <a:graphicData uri="http://schemas.openxmlformats.org/drawingml/2006/picture">
                <pic:pic xmlns:pic="http://schemas.openxmlformats.org/drawingml/2006/picture">
                  <pic:nvPicPr>
                    <pic:cNvPr id="20484" name="Picture 4" descr="Hypocrea rufa imperfect stage on Trichoderma viride 01 PK1.JPG"/>
                    <pic:cNvPicPr>
                      <a:picLocks noChangeAspect="1" noChangeArrowheads="1"/>
                    </pic:cNvPicPr>
                  </pic:nvPicPr>
                  <pic:blipFill>
                    <a:blip r:embed="rId54" r:link="rId55" cstate="print"/>
                    <a:srcRect/>
                    <a:stretch>
                      <a:fillRect/>
                    </a:stretch>
                  </pic:blipFill>
                  <pic:spPr bwMode="auto">
                    <a:xfrm>
                      <a:off x="0" y="0"/>
                      <a:ext cx="2040255" cy="1243330"/>
                    </a:xfrm>
                    <a:prstGeom prst="rect">
                      <a:avLst/>
                    </a:prstGeom>
                    <a:noFill/>
                  </pic:spPr>
                </pic:pic>
              </a:graphicData>
            </a:graphic>
          </wp:anchor>
        </w:drawing>
      </w:r>
      <w:r>
        <w:rPr>
          <w:rFonts w:ascii="Arial" w:hAnsi="Arial" w:cs="Arial"/>
          <w:noProof/>
          <w:sz w:val="20"/>
          <w:szCs w:val="20"/>
          <w:lang w:val="en-US" w:eastAsia="en-US"/>
        </w:rPr>
        <w:drawing>
          <wp:anchor distT="0" distB="0" distL="114300" distR="114300" simplePos="0" relativeHeight="251674624" behindDoc="0" locked="0" layoutInCell="1" allowOverlap="1">
            <wp:simplePos x="0" y="0"/>
            <wp:positionH relativeFrom="column">
              <wp:posOffset>299085</wp:posOffset>
            </wp:positionH>
            <wp:positionV relativeFrom="paragraph">
              <wp:posOffset>114300</wp:posOffset>
            </wp:positionV>
            <wp:extent cx="2228850" cy="1243330"/>
            <wp:effectExtent l="19050" t="0" r="0" b="0"/>
            <wp:wrapNone/>
            <wp:docPr id="2" name="Picture 7" descr="http://rds.yahoo.com/_ylt=A0S02019QwJII5cAvrqjzbkF/SIG=127gg2ha7/EXP=1208194301/**http%3A//houby.humlak.cz/big/trichoderma_viride_4.jpg"/>
            <wp:cNvGraphicFramePr/>
            <a:graphic xmlns:a="http://schemas.openxmlformats.org/drawingml/2006/main">
              <a:graphicData uri="http://schemas.openxmlformats.org/drawingml/2006/picture">
                <pic:pic xmlns:pic="http://schemas.openxmlformats.org/drawingml/2006/picture">
                  <pic:nvPicPr>
                    <pic:cNvPr id="20482" name="Picture 2" descr="http://rds.yahoo.com/_ylt=A0S02019QwJII5cAvrqjzbkF/SIG=127gg2ha7/EXP=1208194301/**http%3A//houby.humlak.cz/big/trichoderma_viride_4.jpg"/>
                    <pic:cNvPicPr>
                      <a:picLocks noChangeAspect="1" noChangeArrowheads="1"/>
                    </pic:cNvPicPr>
                  </pic:nvPicPr>
                  <pic:blipFill>
                    <a:blip r:embed="rId56" r:link="rId57"/>
                    <a:srcRect/>
                    <a:stretch>
                      <a:fillRect/>
                    </a:stretch>
                  </pic:blipFill>
                  <pic:spPr bwMode="auto">
                    <a:xfrm>
                      <a:off x="0" y="0"/>
                      <a:ext cx="2228850" cy="1243330"/>
                    </a:xfrm>
                    <a:prstGeom prst="rect">
                      <a:avLst/>
                    </a:prstGeom>
                    <a:noFill/>
                  </pic:spPr>
                </pic:pic>
              </a:graphicData>
            </a:graphic>
          </wp:anchor>
        </w:drawing>
      </w: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Default="00F7626C" w:rsidP="00F7626C">
      <w:pPr>
        <w:pStyle w:val="NoSpacing"/>
        <w:rPr>
          <w:rFonts w:ascii="Arial" w:hAnsi="Arial" w:cs="Arial"/>
          <w:sz w:val="20"/>
          <w:szCs w:val="20"/>
        </w:rPr>
      </w:pPr>
    </w:p>
    <w:p w:rsidR="00F7626C" w:rsidRDefault="00F7626C" w:rsidP="00F7626C">
      <w:pPr>
        <w:pStyle w:val="NoSpacing"/>
        <w:rPr>
          <w:rFonts w:ascii="Arial" w:hAnsi="Arial" w:cs="Arial"/>
          <w:sz w:val="20"/>
          <w:szCs w:val="20"/>
        </w:rPr>
      </w:pPr>
    </w:p>
    <w:p w:rsidR="00F7626C" w:rsidRDefault="00F7626C" w:rsidP="00F7626C">
      <w:pPr>
        <w:pStyle w:val="NoSpacing"/>
        <w:rPr>
          <w:rFonts w:ascii="Arial" w:hAnsi="Arial" w:cs="Arial"/>
          <w:sz w:val="20"/>
          <w:szCs w:val="20"/>
        </w:rPr>
      </w:pPr>
    </w:p>
    <w:p w:rsidR="00F7626C" w:rsidRDefault="00F7626C" w:rsidP="00F7626C">
      <w:pPr>
        <w:pStyle w:val="NoSpacing"/>
        <w:rPr>
          <w:rFonts w:ascii="Arial" w:hAnsi="Arial" w:cs="Arial"/>
          <w:sz w:val="20"/>
          <w:szCs w:val="20"/>
        </w:rPr>
      </w:pPr>
      <w:r w:rsidRPr="00A80F6F">
        <w:rPr>
          <w:noProof/>
        </w:rPr>
        <w:t xml:space="preserve"> </w:t>
      </w:r>
    </w:p>
    <w:p w:rsidR="00F7626C" w:rsidRDefault="00F7626C" w:rsidP="00F7626C">
      <w:pPr>
        <w:pStyle w:val="NoSpacing"/>
        <w:rPr>
          <w:rFonts w:ascii="Arial" w:hAnsi="Arial" w:cs="Arial"/>
          <w:sz w:val="20"/>
          <w:szCs w:val="20"/>
        </w:rPr>
      </w:pPr>
    </w:p>
    <w:p w:rsidR="00F7626C" w:rsidRDefault="00F7626C" w:rsidP="00F7626C">
      <w:pPr>
        <w:pStyle w:val="NoSpacing"/>
        <w:rPr>
          <w:rFonts w:ascii="Arial" w:hAnsi="Arial" w:cs="Arial"/>
          <w:sz w:val="20"/>
          <w:szCs w:val="20"/>
        </w:rPr>
      </w:pPr>
    </w:p>
    <w:p w:rsidR="00F7626C" w:rsidRDefault="00F7626C" w:rsidP="00F7626C">
      <w:pPr>
        <w:pStyle w:val="NoSpacing"/>
        <w:rPr>
          <w:rFonts w:ascii="Arial" w:hAnsi="Arial" w:cs="Arial"/>
          <w:sz w:val="20"/>
          <w:szCs w:val="20"/>
        </w:rPr>
      </w:pPr>
    </w:p>
    <w:p w:rsidR="00F7626C" w:rsidRDefault="00F7626C" w:rsidP="00F7626C">
      <w:pPr>
        <w:pStyle w:val="NoSpacing"/>
        <w:rPr>
          <w:rFonts w:ascii="Arial" w:hAnsi="Arial" w:cs="Arial"/>
          <w:sz w:val="20"/>
          <w:szCs w:val="20"/>
        </w:rPr>
      </w:pPr>
    </w:p>
    <w:p w:rsidR="00F7626C" w:rsidRPr="00C560AF" w:rsidRDefault="00F7626C" w:rsidP="00F7626C">
      <w:pPr>
        <w:pStyle w:val="NoSpacing"/>
        <w:jc w:val="center"/>
        <w:rPr>
          <w:rFonts w:ascii="Arial" w:hAnsi="Arial" w:cs="Arial"/>
          <w:b/>
          <w:bCs/>
          <w:i/>
          <w:iCs/>
          <w:sz w:val="20"/>
          <w:szCs w:val="20"/>
        </w:rPr>
      </w:pPr>
      <w:proofErr w:type="spellStart"/>
      <w:r w:rsidRPr="00C560AF">
        <w:rPr>
          <w:rFonts w:ascii="Arial" w:hAnsi="Arial" w:cs="Arial"/>
          <w:b/>
          <w:bCs/>
          <w:i/>
          <w:iCs/>
          <w:sz w:val="20"/>
          <w:szCs w:val="20"/>
          <w:lang w:val="en-US"/>
        </w:rPr>
        <w:t>Trichoderma</w:t>
      </w:r>
      <w:proofErr w:type="spellEnd"/>
      <w:r w:rsidRPr="00C560AF">
        <w:rPr>
          <w:rFonts w:ascii="Arial" w:hAnsi="Arial" w:cs="Arial"/>
          <w:b/>
          <w:bCs/>
          <w:i/>
          <w:iCs/>
          <w:sz w:val="20"/>
          <w:szCs w:val="20"/>
          <w:lang w:val="en-US"/>
        </w:rPr>
        <w:t xml:space="preserve"> </w:t>
      </w:r>
      <w:proofErr w:type="spellStart"/>
      <w:r w:rsidRPr="00C560AF">
        <w:rPr>
          <w:rFonts w:ascii="Arial" w:hAnsi="Arial" w:cs="Arial"/>
          <w:b/>
          <w:bCs/>
          <w:i/>
          <w:iCs/>
          <w:sz w:val="20"/>
          <w:szCs w:val="20"/>
          <w:lang w:val="en-US"/>
        </w:rPr>
        <w:t>viride</w:t>
      </w:r>
      <w:proofErr w:type="spellEnd"/>
      <w:r w:rsidRPr="00C560AF">
        <w:rPr>
          <w:rFonts w:ascii="Arial" w:hAnsi="Arial" w:cs="Arial"/>
          <w:b/>
          <w:bCs/>
          <w:i/>
          <w:iCs/>
          <w:sz w:val="20"/>
          <w:szCs w:val="20"/>
          <w:lang w:val="en-US"/>
        </w:rPr>
        <w:t xml:space="preserve"> woolly growth</w:t>
      </w:r>
    </w:p>
    <w:p w:rsidR="00F7626C" w:rsidRPr="00C560AF" w:rsidRDefault="00F7626C" w:rsidP="00F7626C">
      <w:pPr>
        <w:pStyle w:val="NoSpacing"/>
        <w:jc w:val="both"/>
        <w:rPr>
          <w:rFonts w:ascii="Arial" w:hAnsi="Arial" w:cs="Arial"/>
          <w:b/>
          <w:bCs/>
          <w:i/>
          <w:iCs/>
          <w:sz w:val="20"/>
          <w:szCs w:val="20"/>
        </w:rPr>
      </w:pPr>
    </w:p>
    <w:p w:rsidR="00F7626C" w:rsidRPr="00C560AF" w:rsidRDefault="00F7626C" w:rsidP="00F7626C">
      <w:pPr>
        <w:pStyle w:val="NoSpacing"/>
        <w:jc w:val="both"/>
        <w:rPr>
          <w:rFonts w:ascii="Arial" w:hAnsi="Arial" w:cs="Arial"/>
          <w:sz w:val="20"/>
          <w:szCs w:val="20"/>
        </w:rPr>
      </w:pPr>
      <w:proofErr w:type="spellStart"/>
      <w:r w:rsidRPr="00C560AF">
        <w:rPr>
          <w:rFonts w:ascii="Arial" w:hAnsi="Arial" w:cs="Arial"/>
          <w:b/>
          <w:bCs/>
          <w:i/>
          <w:iCs/>
          <w:sz w:val="20"/>
          <w:szCs w:val="20"/>
        </w:rPr>
        <w:t>Trichoderma</w:t>
      </w:r>
      <w:proofErr w:type="spellEnd"/>
      <w:r w:rsidRPr="00C560AF">
        <w:rPr>
          <w:rFonts w:ascii="Arial" w:hAnsi="Arial" w:cs="Arial"/>
          <w:sz w:val="20"/>
          <w:szCs w:val="20"/>
        </w:rPr>
        <w:t xml:space="preserve"> is a </w:t>
      </w:r>
      <w:hyperlink r:id="rId58" w:tooltip="Genus" w:history="1">
        <w:r w:rsidRPr="00C560AF">
          <w:rPr>
            <w:rStyle w:val="Hyperlink"/>
            <w:rFonts w:ascii="Arial" w:hAnsi="Arial" w:cs="Arial"/>
            <w:color w:val="auto"/>
            <w:sz w:val="20"/>
            <w:szCs w:val="20"/>
            <w:u w:val="none"/>
          </w:rPr>
          <w:t>genus</w:t>
        </w:r>
      </w:hyperlink>
      <w:r w:rsidRPr="00C560AF">
        <w:rPr>
          <w:rFonts w:ascii="Arial" w:hAnsi="Arial" w:cs="Arial"/>
          <w:sz w:val="20"/>
          <w:szCs w:val="20"/>
        </w:rPr>
        <w:t xml:space="preserve"> of </w:t>
      </w:r>
      <w:hyperlink r:id="rId59" w:tooltip="Fungi" w:history="1">
        <w:r w:rsidRPr="00C560AF">
          <w:rPr>
            <w:rStyle w:val="Hyperlink"/>
            <w:rFonts w:ascii="Arial" w:hAnsi="Arial" w:cs="Arial"/>
            <w:color w:val="auto"/>
            <w:sz w:val="20"/>
            <w:szCs w:val="20"/>
            <w:u w:val="none"/>
          </w:rPr>
          <w:t>fungi</w:t>
        </w:r>
      </w:hyperlink>
      <w:r w:rsidRPr="00C560AF">
        <w:rPr>
          <w:rFonts w:ascii="Arial" w:hAnsi="Arial" w:cs="Arial"/>
          <w:sz w:val="20"/>
          <w:szCs w:val="20"/>
        </w:rPr>
        <w:t xml:space="preserve"> that is present in all soils, where they are the most prevalent </w:t>
      </w:r>
      <w:hyperlink r:id="rId60" w:tooltip="Cell culture" w:history="1">
        <w:proofErr w:type="spellStart"/>
        <w:r w:rsidRPr="00C560AF">
          <w:rPr>
            <w:rStyle w:val="Hyperlink"/>
            <w:rFonts w:ascii="Arial" w:hAnsi="Arial" w:cs="Arial"/>
            <w:color w:val="auto"/>
            <w:sz w:val="20"/>
            <w:szCs w:val="20"/>
            <w:u w:val="none"/>
          </w:rPr>
          <w:t>culturable</w:t>
        </w:r>
        <w:proofErr w:type="spellEnd"/>
      </w:hyperlink>
      <w:r w:rsidRPr="00C560AF">
        <w:rPr>
          <w:rFonts w:ascii="Arial" w:hAnsi="Arial" w:cs="Arial"/>
          <w:sz w:val="20"/>
          <w:szCs w:val="20"/>
        </w:rPr>
        <w:t xml:space="preserve"> fungi. Many species in this genus can be characterized as opportunistic </w:t>
      </w:r>
      <w:proofErr w:type="spellStart"/>
      <w:r w:rsidRPr="00C560AF">
        <w:rPr>
          <w:rFonts w:ascii="Arial" w:hAnsi="Arial" w:cs="Arial"/>
          <w:sz w:val="20"/>
          <w:szCs w:val="20"/>
        </w:rPr>
        <w:t>avirulent</w:t>
      </w:r>
      <w:proofErr w:type="spellEnd"/>
      <w:r w:rsidRPr="00C560AF">
        <w:rPr>
          <w:rFonts w:ascii="Arial" w:hAnsi="Arial" w:cs="Arial"/>
          <w:sz w:val="20"/>
          <w:szCs w:val="20"/>
        </w:rPr>
        <w:t xml:space="preserve"> plant </w:t>
      </w:r>
      <w:proofErr w:type="spellStart"/>
      <w:r w:rsidRPr="00C560AF">
        <w:rPr>
          <w:rFonts w:ascii="Arial" w:hAnsi="Arial" w:cs="Arial"/>
          <w:sz w:val="20"/>
          <w:szCs w:val="20"/>
        </w:rPr>
        <w:t>symbionts</w:t>
      </w:r>
      <w:proofErr w:type="spellEnd"/>
      <w:r w:rsidRPr="00C560AF">
        <w:rPr>
          <w:rFonts w:ascii="Arial" w:hAnsi="Arial" w:cs="Arial"/>
          <w:sz w:val="20"/>
          <w:szCs w:val="20"/>
        </w:rPr>
        <w:t>.</w:t>
      </w:r>
    </w:p>
    <w:p w:rsidR="00F7626C" w:rsidRPr="00C560AF" w:rsidRDefault="00F7626C" w:rsidP="00F7626C">
      <w:pPr>
        <w:pStyle w:val="NoSpacing"/>
        <w:jc w:val="both"/>
        <w:rPr>
          <w:rFonts w:ascii="Arial" w:hAnsi="Arial" w:cs="Arial"/>
          <w:sz w:val="20"/>
          <w:szCs w:val="20"/>
        </w:rPr>
      </w:pPr>
      <w:r w:rsidRPr="00C560AF">
        <w:rPr>
          <w:rFonts w:ascii="Arial" w:hAnsi="Arial" w:cs="Arial"/>
          <w:sz w:val="20"/>
          <w:szCs w:val="20"/>
        </w:rPr>
        <w:t xml:space="preserve">Several strains of </w:t>
      </w:r>
      <w:proofErr w:type="spellStart"/>
      <w:r w:rsidRPr="00C560AF">
        <w:rPr>
          <w:rFonts w:ascii="Arial" w:hAnsi="Arial" w:cs="Arial"/>
          <w:i/>
          <w:iCs/>
          <w:sz w:val="20"/>
          <w:szCs w:val="20"/>
        </w:rPr>
        <w:t>Trichoderma</w:t>
      </w:r>
      <w:proofErr w:type="spellEnd"/>
      <w:r w:rsidRPr="00C560AF">
        <w:rPr>
          <w:rFonts w:ascii="Arial" w:hAnsi="Arial" w:cs="Arial"/>
          <w:sz w:val="20"/>
          <w:szCs w:val="20"/>
        </w:rPr>
        <w:t xml:space="preserve"> have been developed as biocontrol agents against fungal diseases of plants. The various mechanisms include antibiosis, </w:t>
      </w:r>
      <w:proofErr w:type="spellStart"/>
      <w:r w:rsidRPr="00C560AF">
        <w:rPr>
          <w:rFonts w:ascii="Arial" w:hAnsi="Arial" w:cs="Arial"/>
          <w:sz w:val="20"/>
          <w:szCs w:val="20"/>
        </w:rPr>
        <w:t>myco</w:t>
      </w:r>
      <w:proofErr w:type="spellEnd"/>
      <w:r w:rsidRPr="00C560AF">
        <w:rPr>
          <w:rFonts w:ascii="Arial" w:hAnsi="Arial" w:cs="Arial"/>
          <w:sz w:val="20"/>
          <w:szCs w:val="20"/>
        </w:rPr>
        <w:t xml:space="preserve">-parasitism, inducing host-plant resistance, and competition. Most important biocontrol agent is from the species </w:t>
      </w:r>
      <w:r w:rsidRPr="00C560AF">
        <w:rPr>
          <w:rFonts w:ascii="Arial" w:hAnsi="Arial" w:cs="Arial"/>
          <w:i/>
          <w:iCs/>
          <w:sz w:val="20"/>
          <w:szCs w:val="20"/>
        </w:rPr>
        <w:t xml:space="preserve">T. </w:t>
      </w:r>
      <w:proofErr w:type="spellStart"/>
      <w:r w:rsidRPr="00C560AF">
        <w:rPr>
          <w:rFonts w:ascii="Arial" w:hAnsi="Arial" w:cs="Arial"/>
          <w:i/>
          <w:iCs/>
          <w:sz w:val="20"/>
          <w:szCs w:val="20"/>
        </w:rPr>
        <w:t>viride</w:t>
      </w:r>
      <w:proofErr w:type="spellEnd"/>
      <w:r w:rsidRPr="00C560AF">
        <w:rPr>
          <w:rFonts w:ascii="Arial" w:hAnsi="Arial" w:cs="Arial"/>
          <w:sz w:val="20"/>
          <w:szCs w:val="20"/>
        </w:rPr>
        <w:t>. The biocontrol agent generally grows in its natural habitat on the root surface, and so affects root disease in particular, but can also be effective against foliar diseases.</w:t>
      </w: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spacing w:line="360" w:lineRule="auto"/>
        <w:rPr>
          <w:rFonts w:ascii="Arial" w:hAnsi="Arial" w:cs="Arial"/>
          <w:b/>
          <w:sz w:val="20"/>
          <w:szCs w:val="20"/>
        </w:rPr>
      </w:pPr>
      <w:r w:rsidRPr="00C560AF">
        <w:rPr>
          <w:rFonts w:ascii="Arial" w:hAnsi="Arial" w:cs="Arial"/>
          <w:b/>
          <w:sz w:val="20"/>
          <w:szCs w:val="20"/>
        </w:rPr>
        <w:t xml:space="preserve">Advantages </w:t>
      </w:r>
    </w:p>
    <w:p w:rsidR="00F7626C" w:rsidRPr="00C560AF" w:rsidRDefault="00F7626C" w:rsidP="00F7626C">
      <w:pPr>
        <w:autoSpaceDE w:val="0"/>
        <w:autoSpaceDN w:val="0"/>
        <w:adjustRightInd w:val="0"/>
        <w:spacing w:after="0" w:line="240" w:lineRule="auto"/>
        <w:ind w:left="284" w:hanging="284"/>
        <w:jc w:val="both"/>
        <w:rPr>
          <w:rFonts w:ascii="Arial" w:hAnsi="Arial" w:cs="Arial"/>
          <w:sz w:val="20"/>
          <w:szCs w:val="20"/>
        </w:rPr>
      </w:pPr>
      <w:r w:rsidRPr="00C560AF">
        <w:rPr>
          <w:rFonts w:ascii="Arial" w:hAnsi="Arial" w:cs="Arial"/>
          <w:sz w:val="20"/>
          <w:szCs w:val="20"/>
        </w:rPr>
        <w:t xml:space="preserve">1. </w:t>
      </w:r>
      <w:r w:rsidRPr="00C560AF">
        <w:rPr>
          <w:rFonts w:ascii="Arial" w:hAnsi="Arial" w:cs="Arial"/>
          <w:b/>
          <w:bCs/>
          <w:sz w:val="20"/>
          <w:szCs w:val="20"/>
        </w:rPr>
        <w:t xml:space="preserve">Disease Control: </w:t>
      </w:r>
      <w:proofErr w:type="spellStart"/>
      <w:r w:rsidRPr="00C560AF">
        <w:rPr>
          <w:rFonts w:ascii="Arial" w:hAnsi="Arial" w:cs="Arial"/>
          <w:sz w:val="20"/>
          <w:szCs w:val="20"/>
        </w:rPr>
        <w:t>Trichoderma</w:t>
      </w:r>
      <w:proofErr w:type="spellEnd"/>
      <w:r w:rsidRPr="00C560AF">
        <w:rPr>
          <w:rFonts w:ascii="Arial" w:hAnsi="Arial" w:cs="Arial"/>
          <w:sz w:val="20"/>
          <w:szCs w:val="20"/>
        </w:rPr>
        <w:t xml:space="preserve"> is a potent biocontrol agent and used extensively for disease control. It has been used successfully against various pathogenic fungi belonging to various genera, viz. </w:t>
      </w:r>
      <w:proofErr w:type="spellStart"/>
      <w:r w:rsidRPr="00C560AF">
        <w:rPr>
          <w:rFonts w:ascii="Arial" w:hAnsi="Arial" w:cs="Arial"/>
          <w:sz w:val="20"/>
          <w:szCs w:val="20"/>
        </w:rPr>
        <w:t>Fusarium</w:t>
      </w:r>
      <w:proofErr w:type="spellEnd"/>
      <w:r w:rsidRPr="00C560AF">
        <w:rPr>
          <w:rFonts w:ascii="Arial" w:hAnsi="Arial" w:cs="Arial"/>
          <w:sz w:val="20"/>
          <w:szCs w:val="20"/>
        </w:rPr>
        <w:t xml:space="preserve">, </w:t>
      </w:r>
      <w:proofErr w:type="spellStart"/>
      <w:r w:rsidRPr="00C560AF">
        <w:rPr>
          <w:rFonts w:ascii="Arial" w:hAnsi="Arial" w:cs="Arial"/>
          <w:sz w:val="20"/>
          <w:szCs w:val="20"/>
        </w:rPr>
        <w:t>Phytopthara</w:t>
      </w:r>
      <w:proofErr w:type="spellEnd"/>
      <w:r w:rsidRPr="00C560AF">
        <w:rPr>
          <w:rFonts w:ascii="Arial" w:hAnsi="Arial" w:cs="Arial"/>
          <w:sz w:val="20"/>
          <w:szCs w:val="20"/>
        </w:rPr>
        <w:t xml:space="preserve">, </w:t>
      </w:r>
      <w:proofErr w:type="spellStart"/>
      <w:proofErr w:type="gramStart"/>
      <w:r w:rsidRPr="00C560AF">
        <w:rPr>
          <w:rFonts w:ascii="Arial" w:hAnsi="Arial" w:cs="Arial"/>
          <w:sz w:val="20"/>
          <w:szCs w:val="20"/>
        </w:rPr>
        <w:t>Scelerotia</w:t>
      </w:r>
      <w:proofErr w:type="spellEnd"/>
      <w:proofErr w:type="gramEnd"/>
      <w:r w:rsidRPr="00C560AF">
        <w:rPr>
          <w:rFonts w:ascii="Arial" w:hAnsi="Arial" w:cs="Arial"/>
          <w:sz w:val="20"/>
          <w:szCs w:val="20"/>
        </w:rPr>
        <w:t xml:space="preserve">. </w:t>
      </w:r>
    </w:p>
    <w:p w:rsidR="00F7626C" w:rsidRPr="00C560AF" w:rsidRDefault="00F7626C" w:rsidP="00F7626C">
      <w:pPr>
        <w:autoSpaceDE w:val="0"/>
        <w:autoSpaceDN w:val="0"/>
        <w:adjustRightInd w:val="0"/>
        <w:spacing w:after="0" w:line="240" w:lineRule="auto"/>
        <w:ind w:left="284" w:hanging="284"/>
        <w:jc w:val="both"/>
        <w:rPr>
          <w:rFonts w:ascii="Arial" w:hAnsi="Arial" w:cs="Arial"/>
          <w:sz w:val="20"/>
          <w:szCs w:val="20"/>
        </w:rPr>
      </w:pPr>
      <w:r w:rsidRPr="00C560AF">
        <w:rPr>
          <w:rFonts w:ascii="Arial" w:hAnsi="Arial" w:cs="Arial"/>
          <w:sz w:val="20"/>
          <w:szCs w:val="20"/>
        </w:rPr>
        <w:t xml:space="preserve">2. </w:t>
      </w:r>
      <w:r w:rsidRPr="00C560AF">
        <w:rPr>
          <w:rFonts w:ascii="Arial" w:hAnsi="Arial" w:cs="Arial"/>
          <w:b/>
          <w:bCs/>
          <w:sz w:val="20"/>
          <w:szCs w:val="20"/>
        </w:rPr>
        <w:t xml:space="preserve">Plant Growth Promoter: </w:t>
      </w:r>
      <w:proofErr w:type="spellStart"/>
      <w:r w:rsidRPr="00C560AF">
        <w:rPr>
          <w:rFonts w:ascii="Arial" w:hAnsi="Arial" w:cs="Arial"/>
          <w:sz w:val="20"/>
          <w:szCs w:val="20"/>
        </w:rPr>
        <w:t>Trichoderma</w:t>
      </w:r>
      <w:proofErr w:type="spellEnd"/>
      <w:r w:rsidRPr="00C560AF">
        <w:rPr>
          <w:rFonts w:ascii="Arial" w:hAnsi="Arial" w:cs="Arial"/>
          <w:sz w:val="20"/>
          <w:szCs w:val="20"/>
        </w:rPr>
        <w:t xml:space="preserve"> strains </w:t>
      </w:r>
      <w:proofErr w:type="spellStart"/>
      <w:r w:rsidRPr="00C560AF">
        <w:rPr>
          <w:rFonts w:ascii="Arial" w:hAnsi="Arial" w:cs="Arial"/>
          <w:sz w:val="20"/>
          <w:szCs w:val="20"/>
        </w:rPr>
        <w:t>solubilize</w:t>
      </w:r>
      <w:proofErr w:type="spellEnd"/>
      <w:r w:rsidRPr="00C560AF">
        <w:rPr>
          <w:rFonts w:ascii="Arial" w:hAnsi="Arial" w:cs="Arial"/>
          <w:sz w:val="20"/>
          <w:szCs w:val="20"/>
        </w:rPr>
        <w:t xml:space="preserve"> phosphates and micronutrients. The application of </w:t>
      </w:r>
      <w:proofErr w:type="spellStart"/>
      <w:r w:rsidRPr="00C560AF">
        <w:rPr>
          <w:rFonts w:ascii="Arial" w:hAnsi="Arial" w:cs="Arial"/>
          <w:sz w:val="20"/>
          <w:szCs w:val="20"/>
        </w:rPr>
        <w:t>Trichoderma</w:t>
      </w:r>
      <w:proofErr w:type="spellEnd"/>
      <w:r w:rsidRPr="00C560AF">
        <w:rPr>
          <w:rFonts w:ascii="Arial" w:hAnsi="Arial" w:cs="Arial"/>
          <w:sz w:val="20"/>
          <w:szCs w:val="20"/>
        </w:rPr>
        <w:t xml:space="preserve"> strains with plants such as grasses increases the number of deep roots, thereby increasing the plant's ability to resist drought.</w:t>
      </w:r>
    </w:p>
    <w:p w:rsidR="00F7626C" w:rsidRPr="00C560AF" w:rsidRDefault="00F7626C" w:rsidP="00F7626C">
      <w:pPr>
        <w:autoSpaceDE w:val="0"/>
        <w:autoSpaceDN w:val="0"/>
        <w:adjustRightInd w:val="0"/>
        <w:spacing w:after="0" w:line="240" w:lineRule="auto"/>
        <w:ind w:left="284" w:hanging="284"/>
        <w:jc w:val="both"/>
        <w:rPr>
          <w:rFonts w:ascii="Arial" w:hAnsi="Arial" w:cs="Arial"/>
          <w:sz w:val="20"/>
          <w:szCs w:val="20"/>
        </w:rPr>
      </w:pPr>
      <w:r w:rsidRPr="00C560AF">
        <w:rPr>
          <w:rFonts w:ascii="Arial" w:hAnsi="Arial" w:cs="Arial"/>
          <w:sz w:val="20"/>
          <w:szCs w:val="20"/>
        </w:rPr>
        <w:t xml:space="preserve">3. </w:t>
      </w:r>
      <w:r w:rsidRPr="00C560AF">
        <w:rPr>
          <w:rFonts w:ascii="Arial" w:hAnsi="Arial" w:cs="Arial"/>
          <w:b/>
          <w:bCs/>
          <w:sz w:val="20"/>
          <w:szCs w:val="20"/>
        </w:rPr>
        <w:t xml:space="preserve">Biochemical Elicitors of Disease Resistance: </w:t>
      </w:r>
      <w:proofErr w:type="spellStart"/>
      <w:r w:rsidRPr="00C560AF">
        <w:rPr>
          <w:rFonts w:ascii="Arial" w:hAnsi="Arial" w:cs="Arial"/>
          <w:sz w:val="20"/>
          <w:szCs w:val="20"/>
        </w:rPr>
        <w:t>Trichoderma</w:t>
      </w:r>
      <w:proofErr w:type="spellEnd"/>
      <w:r w:rsidRPr="00C560AF">
        <w:rPr>
          <w:rFonts w:ascii="Arial" w:hAnsi="Arial" w:cs="Arial"/>
          <w:sz w:val="20"/>
          <w:szCs w:val="20"/>
        </w:rPr>
        <w:t xml:space="preserve"> strains are known to induce resistance in plants. Three classes of compounds that are produced by </w:t>
      </w:r>
      <w:proofErr w:type="spellStart"/>
      <w:r w:rsidRPr="00C560AF">
        <w:rPr>
          <w:rFonts w:ascii="Arial" w:hAnsi="Arial" w:cs="Arial"/>
          <w:sz w:val="20"/>
          <w:szCs w:val="20"/>
        </w:rPr>
        <w:t>Trichoderma</w:t>
      </w:r>
      <w:proofErr w:type="spellEnd"/>
      <w:r w:rsidRPr="00C560AF">
        <w:rPr>
          <w:rFonts w:ascii="Arial" w:hAnsi="Arial" w:cs="Arial"/>
          <w:sz w:val="20"/>
          <w:szCs w:val="20"/>
        </w:rPr>
        <w:t xml:space="preserve"> and induce resistance in plants are now known. These compounds induce ethylene production, hypersensitive responses and other defence related reactions in plant cultivates. </w:t>
      </w:r>
    </w:p>
    <w:p w:rsidR="00F7626C" w:rsidRPr="00C560AF" w:rsidRDefault="00F7626C" w:rsidP="00F7626C">
      <w:pPr>
        <w:autoSpaceDE w:val="0"/>
        <w:autoSpaceDN w:val="0"/>
        <w:adjustRightInd w:val="0"/>
        <w:spacing w:after="0" w:line="240" w:lineRule="auto"/>
        <w:ind w:left="284" w:hanging="284"/>
        <w:jc w:val="both"/>
        <w:rPr>
          <w:rFonts w:ascii="Arial" w:hAnsi="Arial" w:cs="Arial"/>
          <w:sz w:val="20"/>
          <w:szCs w:val="20"/>
        </w:rPr>
      </w:pPr>
      <w:r w:rsidRPr="00C560AF">
        <w:rPr>
          <w:rFonts w:ascii="Arial" w:hAnsi="Arial" w:cs="Arial"/>
          <w:sz w:val="20"/>
          <w:szCs w:val="20"/>
        </w:rPr>
        <w:t xml:space="preserve">4. </w:t>
      </w:r>
      <w:r w:rsidRPr="00C560AF">
        <w:rPr>
          <w:rFonts w:ascii="Arial" w:hAnsi="Arial" w:cs="Arial"/>
          <w:b/>
          <w:bCs/>
          <w:sz w:val="20"/>
          <w:szCs w:val="20"/>
        </w:rPr>
        <w:t xml:space="preserve">Bioremediation: </w:t>
      </w:r>
      <w:proofErr w:type="spellStart"/>
      <w:r w:rsidRPr="00C560AF">
        <w:rPr>
          <w:rFonts w:ascii="Arial" w:hAnsi="Arial" w:cs="Arial"/>
          <w:sz w:val="20"/>
          <w:szCs w:val="20"/>
        </w:rPr>
        <w:t>Trichoderma</w:t>
      </w:r>
      <w:proofErr w:type="spellEnd"/>
      <w:r w:rsidRPr="00C560AF">
        <w:rPr>
          <w:rFonts w:ascii="Arial" w:hAnsi="Arial" w:cs="Arial"/>
          <w:sz w:val="20"/>
          <w:szCs w:val="20"/>
        </w:rPr>
        <w:t xml:space="preserve"> strains play an important role in the bioremediation of soil that are contaminated with pesticides and herbicides. They have the ability to degrade a wide range of insecticides: </w:t>
      </w:r>
      <w:proofErr w:type="spellStart"/>
      <w:r w:rsidRPr="00C560AF">
        <w:rPr>
          <w:rFonts w:ascii="Arial" w:hAnsi="Arial" w:cs="Arial"/>
          <w:sz w:val="20"/>
          <w:szCs w:val="20"/>
        </w:rPr>
        <w:t>organochlorines</w:t>
      </w:r>
      <w:proofErr w:type="spellEnd"/>
      <w:r w:rsidRPr="00C560AF">
        <w:rPr>
          <w:rFonts w:ascii="Arial" w:hAnsi="Arial" w:cs="Arial"/>
          <w:sz w:val="20"/>
          <w:szCs w:val="20"/>
        </w:rPr>
        <w:t xml:space="preserve">, organophosphates and </w:t>
      </w:r>
      <w:proofErr w:type="spellStart"/>
      <w:r w:rsidRPr="00C560AF">
        <w:rPr>
          <w:rFonts w:ascii="Arial" w:hAnsi="Arial" w:cs="Arial"/>
          <w:sz w:val="20"/>
          <w:szCs w:val="20"/>
        </w:rPr>
        <w:t>carbamates</w:t>
      </w:r>
      <w:proofErr w:type="spellEnd"/>
      <w:r w:rsidRPr="00C560AF">
        <w:rPr>
          <w:rFonts w:ascii="Arial" w:hAnsi="Arial" w:cs="Arial"/>
          <w:sz w:val="20"/>
          <w:szCs w:val="20"/>
        </w:rPr>
        <w:t>.</w:t>
      </w:r>
    </w:p>
    <w:p w:rsidR="00F7626C" w:rsidRPr="00C560AF" w:rsidRDefault="00F7626C" w:rsidP="00F7626C">
      <w:pPr>
        <w:pStyle w:val="NoSpacing"/>
        <w:rPr>
          <w:rFonts w:ascii="Arial" w:hAnsi="Arial" w:cs="Arial"/>
          <w:sz w:val="20"/>
          <w:szCs w:val="20"/>
        </w:rPr>
      </w:pPr>
    </w:p>
    <w:p w:rsidR="00F7626C" w:rsidRPr="00C560AF" w:rsidRDefault="00F7626C" w:rsidP="00F7626C">
      <w:pPr>
        <w:spacing w:after="0" w:line="360" w:lineRule="auto"/>
        <w:rPr>
          <w:rFonts w:ascii="Arial" w:eastAsia="Times New Roman" w:hAnsi="Arial" w:cs="Arial"/>
          <w:sz w:val="20"/>
          <w:szCs w:val="20"/>
        </w:rPr>
      </w:pPr>
      <w:r w:rsidRPr="00C560AF">
        <w:rPr>
          <w:rFonts w:ascii="Arial" w:eastAsia="Times New Roman" w:hAnsi="Arial" w:cs="Arial"/>
          <w:b/>
          <w:bCs/>
          <w:sz w:val="20"/>
          <w:szCs w:val="20"/>
        </w:rPr>
        <w:t>Dose</w:t>
      </w:r>
    </w:p>
    <w:p w:rsidR="00F7626C" w:rsidRPr="00C560AF" w:rsidRDefault="00F7626C" w:rsidP="00F7626C">
      <w:pPr>
        <w:spacing w:after="0" w:line="240" w:lineRule="auto"/>
        <w:ind w:left="284" w:hanging="284"/>
        <w:rPr>
          <w:rFonts w:ascii="Arial" w:eastAsia="Times New Roman" w:hAnsi="Arial" w:cs="Arial"/>
          <w:sz w:val="20"/>
          <w:szCs w:val="20"/>
        </w:rPr>
      </w:pPr>
      <w:r w:rsidRPr="00C560AF">
        <w:rPr>
          <w:rFonts w:ascii="Arial" w:eastAsia="Times New Roman" w:hAnsi="Arial" w:cs="Arial"/>
          <w:sz w:val="20"/>
          <w:szCs w:val="20"/>
        </w:rPr>
        <w:t xml:space="preserve">• </w:t>
      </w:r>
      <w:r w:rsidRPr="00C560AF">
        <w:rPr>
          <w:rFonts w:ascii="Arial" w:eastAsia="Times New Roman" w:hAnsi="Arial" w:cs="Arial"/>
          <w:sz w:val="20"/>
          <w:szCs w:val="20"/>
        </w:rPr>
        <w:tab/>
        <w:t>Seed treatment (for one acre): 250 g / 10-15 kg seeds with light sprinkling of water.</w:t>
      </w:r>
    </w:p>
    <w:p w:rsidR="00F7626C" w:rsidRPr="00C560AF" w:rsidRDefault="00F7626C" w:rsidP="00F7626C">
      <w:pPr>
        <w:pStyle w:val="ListParagraph"/>
        <w:spacing w:after="0" w:line="240" w:lineRule="auto"/>
        <w:ind w:left="284" w:hanging="284"/>
        <w:rPr>
          <w:rFonts w:ascii="Arial" w:eastAsia="Times New Roman" w:hAnsi="Arial" w:cs="Arial"/>
          <w:sz w:val="20"/>
          <w:szCs w:val="20"/>
        </w:rPr>
      </w:pPr>
      <w:r w:rsidRPr="00C560AF">
        <w:rPr>
          <w:rFonts w:ascii="Arial" w:eastAsia="Times New Roman" w:hAnsi="Arial" w:cs="Arial"/>
          <w:sz w:val="20"/>
          <w:szCs w:val="20"/>
        </w:rPr>
        <w:t xml:space="preserve">• </w:t>
      </w:r>
      <w:r w:rsidRPr="00C560AF">
        <w:rPr>
          <w:rFonts w:ascii="Arial" w:eastAsia="Times New Roman" w:hAnsi="Arial" w:cs="Arial"/>
          <w:sz w:val="20"/>
          <w:szCs w:val="20"/>
        </w:rPr>
        <w:tab/>
        <w:t xml:space="preserve">Soil application (for one acre): 1-2 kg (4-8 </w:t>
      </w:r>
      <w:proofErr w:type="spellStart"/>
      <w:r w:rsidRPr="00C560AF">
        <w:rPr>
          <w:rFonts w:ascii="Arial" w:eastAsia="Times New Roman" w:hAnsi="Arial" w:cs="Arial"/>
          <w:sz w:val="20"/>
          <w:szCs w:val="20"/>
        </w:rPr>
        <w:t>pkts</w:t>
      </w:r>
      <w:proofErr w:type="spellEnd"/>
      <w:r w:rsidRPr="00C560AF">
        <w:rPr>
          <w:rFonts w:ascii="Arial" w:eastAsia="Times New Roman" w:hAnsi="Arial" w:cs="Arial"/>
          <w:sz w:val="20"/>
          <w:szCs w:val="20"/>
        </w:rPr>
        <w:t>)/acre is mixed with 50 kg pulverized soil or FYM or compost and broadcast. This mixture can be applied to soil near the roots of standing crop.</w:t>
      </w:r>
    </w:p>
    <w:p w:rsidR="00F7626C" w:rsidRPr="00C560AF" w:rsidRDefault="00F7626C" w:rsidP="00F7626C">
      <w:pPr>
        <w:spacing w:after="0" w:line="240" w:lineRule="auto"/>
        <w:rPr>
          <w:rFonts w:ascii="Arial" w:hAnsi="Arial" w:cs="Arial"/>
          <w:sz w:val="20"/>
          <w:szCs w:val="20"/>
        </w:rPr>
      </w:pPr>
    </w:p>
    <w:p w:rsidR="00F7626C" w:rsidRPr="00C560AF" w:rsidRDefault="00F7626C" w:rsidP="00F7626C">
      <w:pPr>
        <w:pStyle w:val="NoSpacing"/>
        <w:rPr>
          <w:rFonts w:ascii="Arial" w:hAnsi="Arial" w:cs="Arial"/>
          <w:sz w:val="20"/>
          <w:szCs w:val="20"/>
        </w:rPr>
      </w:pPr>
    </w:p>
    <w:p w:rsidR="00F7626C" w:rsidRDefault="00F7626C" w:rsidP="00F7626C">
      <w:pPr>
        <w:pStyle w:val="NoSpacing"/>
        <w:rPr>
          <w:rFonts w:ascii="Arial" w:hAnsi="Arial" w:cs="Arial"/>
          <w:b/>
          <w:color w:val="FF0000"/>
          <w:sz w:val="20"/>
          <w:szCs w:val="20"/>
        </w:rPr>
      </w:pPr>
    </w:p>
    <w:p w:rsidR="00F7626C" w:rsidRPr="00C560AF" w:rsidRDefault="00F7626C" w:rsidP="00F7626C">
      <w:pPr>
        <w:pStyle w:val="NoSpacing"/>
        <w:rPr>
          <w:rFonts w:ascii="Arial" w:hAnsi="Arial" w:cs="Arial"/>
          <w:b/>
          <w:color w:val="FF0000"/>
          <w:sz w:val="20"/>
          <w:szCs w:val="20"/>
        </w:rPr>
      </w:pPr>
      <w:r w:rsidRPr="00C560AF">
        <w:rPr>
          <w:rFonts w:ascii="Arial" w:hAnsi="Arial" w:cs="Arial"/>
          <w:b/>
          <w:color w:val="FF0000"/>
          <w:sz w:val="20"/>
          <w:szCs w:val="20"/>
        </w:rPr>
        <w:t>Enriched Bio-organics</w:t>
      </w: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jc w:val="both"/>
        <w:rPr>
          <w:rFonts w:ascii="Arial" w:hAnsi="Arial" w:cs="Arial"/>
          <w:sz w:val="20"/>
          <w:szCs w:val="20"/>
        </w:rPr>
      </w:pPr>
      <w:proofErr w:type="spellStart"/>
      <w:r w:rsidRPr="00C560AF">
        <w:rPr>
          <w:rFonts w:ascii="Arial" w:hAnsi="Arial" w:cs="Arial"/>
          <w:sz w:val="20"/>
          <w:szCs w:val="20"/>
        </w:rPr>
        <w:t>Jawahar</w:t>
      </w:r>
      <w:proofErr w:type="spellEnd"/>
      <w:r w:rsidRPr="00C560AF">
        <w:rPr>
          <w:rFonts w:ascii="Arial" w:hAnsi="Arial" w:cs="Arial"/>
          <w:sz w:val="20"/>
          <w:szCs w:val="20"/>
        </w:rPr>
        <w:t xml:space="preserve"> Enriched Bio-organics (</w:t>
      </w:r>
      <w:r w:rsidRPr="00C560AF">
        <w:rPr>
          <w:rFonts w:ascii="Arial" w:eastAsia="Times New Roman" w:hAnsi="Arial" w:cs="Arial"/>
          <w:sz w:val="20"/>
          <w:szCs w:val="20"/>
        </w:rPr>
        <w:t>Rich Organics</w:t>
      </w:r>
      <w:r w:rsidRPr="00C560AF">
        <w:rPr>
          <w:rFonts w:ascii="Arial" w:hAnsi="Arial" w:cs="Arial"/>
          <w:sz w:val="20"/>
          <w:szCs w:val="20"/>
        </w:rPr>
        <w:t>)</w:t>
      </w:r>
      <w:r w:rsidRPr="00C560AF">
        <w:rPr>
          <w:rFonts w:ascii="Arial" w:eastAsia="Times New Roman" w:hAnsi="Arial" w:cs="Arial"/>
          <w:sz w:val="20"/>
          <w:szCs w:val="20"/>
        </w:rPr>
        <w:t xml:space="preserve"> contains well-matured organic matter and growth promoting substances of biological origin. It contains major, minor and trace elements available in a form that facilitates its entry into the plant system in totality like </w:t>
      </w:r>
      <w:proofErr w:type="spellStart"/>
      <w:r w:rsidRPr="00C560AF">
        <w:rPr>
          <w:rFonts w:ascii="Arial" w:eastAsia="Times New Roman" w:hAnsi="Arial" w:cs="Arial"/>
          <w:sz w:val="20"/>
          <w:szCs w:val="20"/>
        </w:rPr>
        <w:t>chelated</w:t>
      </w:r>
      <w:proofErr w:type="spellEnd"/>
      <w:r w:rsidRPr="00C560AF">
        <w:rPr>
          <w:rFonts w:ascii="Arial" w:eastAsia="Times New Roman" w:hAnsi="Arial" w:cs="Arial"/>
          <w:sz w:val="20"/>
          <w:szCs w:val="20"/>
        </w:rPr>
        <w:t xml:space="preserve"> nutrients. It has free living nitrogen fixing and phosphate </w:t>
      </w:r>
      <w:proofErr w:type="spellStart"/>
      <w:r w:rsidRPr="00C560AF">
        <w:rPr>
          <w:rFonts w:ascii="Arial" w:eastAsia="Times New Roman" w:hAnsi="Arial" w:cs="Arial"/>
          <w:sz w:val="20"/>
          <w:szCs w:val="20"/>
        </w:rPr>
        <w:t>solubilizing</w:t>
      </w:r>
      <w:proofErr w:type="spellEnd"/>
      <w:r w:rsidRPr="00C560AF">
        <w:rPr>
          <w:rFonts w:ascii="Arial" w:eastAsia="Times New Roman" w:hAnsi="Arial" w:cs="Arial"/>
          <w:sz w:val="20"/>
          <w:szCs w:val="20"/>
        </w:rPr>
        <w:t xml:space="preserve"> microorganisms to benefit plants. It contains bio-stimulants that boost up plant vigour / vegetative growth, flowering, fruiting and yield of crop as targeted by the producer.</w:t>
      </w:r>
    </w:p>
    <w:p w:rsidR="00F7626C" w:rsidRPr="00C560AF" w:rsidRDefault="00F7626C" w:rsidP="00F7626C">
      <w:pPr>
        <w:pStyle w:val="NoSpacing"/>
        <w:rPr>
          <w:rFonts w:ascii="Arial" w:hAnsi="Arial" w:cs="Arial"/>
          <w:sz w:val="20"/>
          <w:szCs w:val="20"/>
        </w:rPr>
      </w:pPr>
    </w:p>
    <w:p w:rsidR="00F7626C" w:rsidRPr="00C560AF" w:rsidRDefault="00F7626C" w:rsidP="00F7626C">
      <w:pPr>
        <w:pStyle w:val="NoSpacing"/>
        <w:spacing w:line="360" w:lineRule="auto"/>
        <w:rPr>
          <w:rFonts w:ascii="Arial" w:hAnsi="Arial" w:cs="Arial"/>
          <w:b/>
          <w:sz w:val="20"/>
          <w:szCs w:val="20"/>
        </w:rPr>
      </w:pPr>
      <w:r w:rsidRPr="00C560AF">
        <w:rPr>
          <w:rFonts w:ascii="Arial" w:hAnsi="Arial" w:cs="Arial"/>
          <w:b/>
          <w:sz w:val="20"/>
          <w:szCs w:val="20"/>
        </w:rPr>
        <w:t>Advantages</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1.  </w:t>
      </w:r>
      <w:r w:rsidRPr="00C560AF">
        <w:rPr>
          <w:rFonts w:ascii="Arial" w:eastAsia="Times New Roman" w:hAnsi="Arial" w:cs="Arial"/>
          <w:sz w:val="20"/>
          <w:szCs w:val="20"/>
        </w:rPr>
        <w:tab/>
        <w:t xml:space="preserve">Improves soil structure and better </w:t>
      </w:r>
      <w:proofErr w:type="spellStart"/>
      <w:r w:rsidRPr="00C560AF">
        <w:rPr>
          <w:rFonts w:ascii="Arial" w:eastAsia="Times New Roman" w:hAnsi="Arial" w:cs="Arial"/>
          <w:sz w:val="20"/>
          <w:szCs w:val="20"/>
        </w:rPr>
        <w:t>tilth</w:t>
      </w:r>
      <w:proofErr w:type="spellEnd"/>
      <w:r w:rsidRPr="00C560AF">
        <w:rPr>
          <w:rFonts w:ascii="Arial" w:eastAsia="Times New Roman" w:hAnsi="Arial" w:cs="Arial"/>
          <w:sz w:val="20"/>
          <w:szCs w:val="20"/>
        </w:rPr>
        <w:t xml:space="preserve">.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2.  </w:t>
      </w:r>
      <w:r w:rsidRPr="00C560AF">
        <w:rPr>
          <w:rFonts w:ascii="Arial" w:eastAsia="Times New Roman" w:hAnsi="Arial" w:cs="Arial"/>
          <w:sz w:val="20"/>
          <w:szCs w:val="20"/>
        </w:rPr>
        <w:tab/>
        <w:t xml:space="preserve">Better soil aeration and water percolation, reducing soil erosion.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3.  </w:t>
      </w:r>
      <w:r w:rsidRPr="00C560AF">
        <w:rPr>
          <w:rFonts w:ascii="Arial" w:eastAsia="Times New Roman" w:hAnsi="Arial" w:cs="Arial"/>
          <w:sz w:val="20"/>
          <w:szCs w:val="20"/>
        </w:rPr>
        <w:tab/>
        <w:t xml:space="preserve">Increases water and nutrient holding capacity.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4.  </w:t>
      </w:r>
      <w:r w:rsidRPr="00C560AF">
        <w:rPr>
          <w:rFonts w:ascii="Arial" w:eastAsia="Times New Roman" w:hAnsi="Arial" w:cs="Arial"/>
          <w:sz w:val="20"/>
          <w:szCs w:val="20"/>
        </w:rPr>
        <w:tab/>
        <w:t xml:space="preserve">Provides reserve plant nutrients.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5.  </w:t>
      </w:r>
      <w:r w:rsidRPr="00C560AF">
        <w:rPr>
          <w:rFonts w:ascii="Arial" w:eastAsia="Times New Roman" w:hAnsi="Arial" w:cs="Arial"/>
          <w:sz w:val="20"/>
          <w:szCs w:val="20"/>
        </w:rPr>
        <w:tab/>
        <w:t xml:space="preserve">Helps in supply of growth promoting substances.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6.  </w:t>
      </w:r>
      <w:r w:rsidRPr="00C560AF">
        <w:rPr>
          <w:rFonts w:ascii="Arial" w:eastAsia="Times New Roman" w:hAnsi="Arial" w:cs="Arial"/>
          <w:sz w:val="20"/>
          <w:szCs w:val="20"/>
        </w:rPr>
        <w:tab/>
        <w:t xml:space="preserve">Contributes to better taste and </w:t>
      </w:r>
      <w:proofErr w:type="spellStart"/>
      <w:r w:rsidRPr="00C560AF">
        <w:rPr>
          <w:rFonts w:ascii="Arial" w:eastAsia="Times New Roman" w:hAnsi="Arial" w:cs="Arial"/>
          <w:sz w:val="20"/>
          <w:szCs w:val="20"/>
        </w:rPr>
        <w:t>flavor</w:t>
      </w:r>
      <w:proofErr w:type="spellEnd"/>
      <w:r w:rsidRPr="00C560AF">
        <w:rPr>
          <w:rFonts w:ascii="Arial" w:eastAsia="Times New Roman" w:hAnsi="Arial" w:cs="Arial"/>
          <w:sz w:val="20"/>
          <w:szCs w:val="20"/>
        </w:rPr>
        <w:t xml:space="preserve"> of produce.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7.  </w:t>
      </w:r>
      <w:r w:rsidRPr="00C560AF">
        <w:rPr>
          <w:rFonts w:ascii="Arial" w:eastAsia="Times New Roman" w:hAnsi="Arial" w:cs="Arial"/>
          <w:sz w:val="20"/>
          <w:szCs w:val="20"/>
        </w:rPr>
        <w:tab/>
        <w:t xml:space="preserve">Provides PSM, root nodule bacteria, </w:t>
      </w:r>
      <w:proofErr w:type="spellStart"/>
      <w:r w:rsidRPr="00C560AF">
        <w:rPr>
          <w:rFonts w:ascii="Arial" w:eastAsia="Times New Roman" w:hAnsi="Arial" w:cs="Arial"/>
          <w:sz w:val="20"/>
          <w:szCs w:val="20"/>
        </w:rPr>
        <w:t>nitrobacter</w:t>
      </w:r>
      <w:proofErr w:type="spellEnd"/>
      <w:r w:rsidRPr="00C560AF">
        <w:rPr>
          <w:rFonts w:ascii="Arial" w:eastAsia="Times New Roman" w:hAnsi="Arial" w:cs="Arial"/>
          <w:sz w:val="20"/>
          <w:szCs w:val="20"/>
        </w:rPr>
        <w:t xml:space="preserve">, etc.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8.  </w:t>
      </w:r>
      <w:r w:rsidRPr="00C560AF">
        <w:rPr>
          <w:rFonts w:ascii="Arial" w:eastAsia="Times New Roman" w:hAnsi="Arial" w:cs="Arial"/>
          <w:sz w:val="20"/>
          <w:szCs w:val="20"/>
        </w:rPr>
        <w:tab/>
        <w:t xml:space="preserve">Prevents nutrient loss and improves fertilizer usage efficiency.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9. </w:t>
      </w:r>
      <w:r>
        <w:rPr>
          <w:rFonts w:ascii="Arial" w:eastAsia="Times New Roman" w:hAnsi="Arial" w:cs="Arial"/>
          <w:sz w:val="20"/>
          <w:szCs w:val="20"/>
        </w:rPr>
        <w:t xml:space="preserve">  </w:t>
      </w:r>
      <w:r w:rsidRPr="00C560AF">
        <w:rPr>
          <w:rFonts w:ascii="Arial" w:eastAsia="Times New Roman" w:hAnsi="Arial" w:cs="Arial"/>
          <w:sz w:val="20"/>
          <w:szCs w:val="20"/>
        </w:rPr>
        <w:t xml:space="preserve">Minimizes the toxic effect of chemical fertilizers, while complementing the use of chemical fertilizers.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10. Serves as major food source for microbial population thus keeping the soil alive.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 xml:space="preserve">11. It is weed free and pathogen free. </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12. Prevents micro-nutrient deficiencies in plants.</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13. Better root and tiller growth, maintain plant health, vigour and green colour.</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lastRenderedPageBreak/>
        <w:t>14. Increases crop yield by 20-40%, with the increase of grain yield 10-30%</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15. It is unique natural organic manure.</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eastAsia="Times New Roman" w:hAnsi="Arial" w:cs="Arial"/>
          <w:sz w:val="20"/>
          <w:szCs w:val="20"/>
        </w:rPr>
        <w:t>16. The rate of application is very less 1/10</w:t>
      </w:r>
      <w:r w:rsidRPr="00C560AF">
        <w:rPr>
          <w:rFonts w:ascii="Arial" w:eastAsia="Times New Roman" w:hAnsi="Arial" w:cs="Arial"/>
          <w:sz w:val="20"/>
          <w:szCs w:val="20"/>
          <w:vertAlign w:val="superscript"/>
        </w:rPr>
        <w:t>th</w:t>
      </w:r>
      <w:r w:rsidRPr="00C560AF">
        <w:rPr>
          <w:rFonts w:ascii="Arial" w:eastAsia="Times New Roman" w:hAnsi="Arial" w:cs="Arial"/>
          <w:sz w:val="20"/>
          <w:szCs w:val="20"/>
        </w:rPr>
        <w:t xml:space="preserve"> as that recommended for ordinary organic matter / compost.</w:t>
      </w:r>
    </w:p>
    <w:p w:rsidR="00F7626C" w:rsidRPr="00C560AF" w:rsidRDefault="00F7626C" w:rsidP="00F7626C">
      <w:pPr>
        <w:pStyle w:val="NoSpacing"/>
        <w:ind w:left="284" w:hanging="284"/>
        <w:jc w:val="both"/>
        <w:rPr>
          <w:rFonts w:ascii="Arial" w:eastAsia="Times New Roman" w:hAnsi="Arial" w:cs="Arial"/>
          <w:sz w:val="20"/>
          <w:szCs w:val="20"/>
        </w:rPr>
      </w:pPr>
      <w:r w:rsidRPr="00C560AF">
        <w:rPr>
          <w:rFonts w:ascii="Arial" w:hAnsi="Arial" w:cs="Arial"/>
          <w:sz w:val="20"/>
          <w:szCs w:val="20"/>
        </w:rPr>
        <w:t xml:space="preserve">17. </w:t>
      </w:r>
      <w:r w:rsidRPr="00C560AF">
        <w:rPr>
          <w:rFonts w:ascii="Arial" w:eastAsia="Times New Roman" w:hAnsi="Arial" w:cs="Arial"/>
          <w:sz w:val="20"/>
          <w:szCs w:val="20"/>
        </w:rPr>
        <w:t xml:space="preserve">Direct </w:t>
      </w:r>
      <w:proofErr w:type="spellStart"/>
      <w:r w:rsidRPr="00C560AF">
        <w:rPr>
          <w:rFonts w:ascii="Arial" w:eastAsia="Times New Roman" w:hAnsi="Arial" w:cs="Arial"/>
          <w:sz w:val="20"/>
          <w:szCs w:val="20"/>
        </w:rPr>
        <w:t>Manurial</w:t>
      </w:r>
      <w:proofErr w:type="spellEnd"/>
      <w:r w:rsidRPr="00C560AF">
        <w:rPr>
          <w:rFonts w:ascii="Arial" w:eastAsia="Times New Roman" w:hAnsi="Arial" w:cs="Arial"/>
          <w:sz w:val="20"/>
          <w:szCs w:val="20"/>
        </w:rPr>
        <w:t xml:space="preserve"> value of rich organics is about 400% better than normal cow-dung. </w:t>
      </w:r>
    </w:p>
    <w:p w:rsidR="00F7626C" w:rsidRPr="00C560AF" w:rsidRDefault="00F7626C" w:rsidP="00F7626C">
      <w:pPr>
        <w:pStyle w:val="NoSpacing"/>
        <w:ind w:left="284" w:hanging="284"/>
        <w:jc w:val="both"/>
        <w:rPr>
          <w:rFonts w:ascii="Arial" w:hAnsi="Arial" w:cs="Arial"/>
          <w:sz w:val="20"/>
          <w:szCs w:val="20"/>
        </w:rPr>
      </w:pPr>
      <w:r w:rsidRPr="00C560AF">
        <w:rPr>
          <w:rFonts w:ascii="Arial" w:hAnsi="Arial" w:cs="Arial"/>
          <w:sz w:val="20"/>
          <w:szCs w:val="20"/>
        </w:rPr>
        <w:t>18. R</w:t>
      </w:r>
      <w:r w:rsidRPr="00C560AF">
        <w:rPr>
          <w:rFonts w:ascii="Arial" w:eastAsia="Times New Roman" w:hAnsi="Arial" w:cs="Arial"/>
          <w:sz w:val="20"/>
          <w:szCs w:val="20"/>
        </w:rPr>
        <w:t xml:space="preserve">ich organics is almost a complete balanced plant food. </w:t>
      </w:r>
    </w:p>
    <w:p w:rsidR="00F7626C" w:rsidRPr="00C560AF" w:rsidRDefault="00F7626C" w:rsidP="00F7626C">
      <w:pPr>
        <w:spacing w:after="0" w:line="240" w:lineRule="auto"/>
        <w:jc w:val="both"/>
        <w:rPr>
          <w:rFonts w:ascii="Arial" w:hAnsi="Arial" w:cs="Arial"/>
          <w:sz w:val="20"/>
          <w:szCs w:val="20"/>
        </w:rPr>
      </w:pPr>
    </w:p>
    <w:p w:rsidR="00F7626C" w:rsidRPr="00C560AF" w:rsidRDefault="00F7626C" w:rsidP="00F7626C">
      <w:pPr>
        <w:spacing w:after="0" w:line="240" w:lineRule="auto"/>
        <w:jc w:val="both"/>
        <w:rPr>
          <w:rFonts w:ascii="Arial" w:eastAsia="Times New Roman" w:hAnsi="Arial" w:cs="Arial"/>
          <w:sz w:val="20"/>
          <w:szCs w:val="20"/>
        </w:rPr>
      </w:pPr>
    </w:p>
    <w:p w:rsidR="00F7626C" w:rsidRPr="00C560AF" w:rsidRDefault="00F7626C" w:rsidP="00F7626C">
      <w:pPr>
        <w:spacing w:after="0" w:line="360" w:lineRule="auto"/>
        <w:rPr>
          <w:rFonts w:ascii="Arial" w:eastAsia="Times New Roman" w:hAnsi="Arial" w:cs="Arial"/>
          <w:b/>
          <w:bCs/>
          <w:sz w:val="20"/>
          <w:szCs w:val="20"/>
        </w:rPr>
      </w:pPr>
      <w:r w:rsidRPr="00C560AF">
        <w:rPr>
          <w:rFonts w:ascii="Arial" w:eastAsia="Times New Roman" w:hAnsi="Arial" w:cs="Arial"/>
          <w:b/>
          <w:bCs/>
          <w:sz w:val="20"/>
          <w:szCs w:val="20"/>
        </w:rPr>
        <w:t>How to apply?</w:t>
      </w:r>
    </w:p>
    <w:p w:rsidR="00F7626C" w:rsidRPr="00C560AF" w:rsidRDefault="00F7626C" w:rsidP="00F7626C">
      <w:pPr>
        <w:numPr>
          <w:ilvl w:val="0"/>
          <w:numId w:val="3"/>
        </w:numPr>
        <w:tabs>
          <w:tab w:val="clear" w:pos="720"/>
          <w:tab w:val="num" w:pos="284"/>
        </w:tabs>
        <w:spacing w:after="0" w:line="240" w:lineRule="auto"/>
        <w:ind w:left="284" w:hanging="218"/>
        <w:rPr>
          <w:rFonts w:ascii="Arial" w:eastAsia="Times New Roman" w:hAnsi="Arial" w:cs="Arial"/>
          <w:bCs/>
          <w:sz w:val="20"/>
          <w:szCs w:val="20"/>
        </w:rPr>
      </w:pPr>
      <w:r w:rsidRPr="00C560AF">
        <w:rPr>
          <w:rFonts w:ascii="Arial" w:eastAsia="Times New Roman" w:hAnsi="Arial" w:cs="Arial"/>
          <w:bCs/>
          <w:sz w:val="20"/>
          <w:szCs w:val="20"/>
        </w:rPr>
        <w:t xml:space="preserve">Rich Organics should be mixed well into the top 20-25 cm layer of soil. This is the area where active growth and development of roots take place. </w:t>
      </w:r>
    </w:p>
    <w:p w:rsidR="00F7626C" w:rsidRPr="00C560AF" w:rsidRDefault="00F7626C" w:rsidP="00F7626C">
      <w:pPr>
        <w:spacing w:after="0" w:line="240" w:lineRule="auto"/>
        <w:rPr>
          <w:rFonts w:ascii="Arial" w:eastAsia="Times New Roman" w:hAnsi="Arial" w:cs="Arial"/>
          <w:bCs/>
          <w:sz w:val="20"/>
          <w:szCs w:val="20"/>
        </w:rPr>
      </w:pPr>
    </w:p>
    <w:p w:rsidR="00F7626C" w:rsidRPr="00C560AF" w:rsidRDefault="00F7626C" w:rsidP="00F7626C">
      <w:pPr>
        <w:spacing w:after="0" w:line="360" w:lineRule="auto"/>
        <w:rPr>
          <w:rFonts w:ascii="Arial" w:eastAsia="Times New Roman" w:hAnsi="Arial" w:cs="Arial"/>
          <w:b/>
          <w:bCs/>
          <w:sz w:val="20"/>
          <w:szCs w:val="20"/>
        </w:rPr>
      </w:pPr>
      <w:r w:rsidRPr="00C560AF">
        <w:rPr>
          <w:rFonts w:ascii="Arial" w:eastAsia="Times New Roman" w:hAnsi="Arial" w:cs="Arial"/>
          <w:b/>
          <w:bCs/>
          <w:sz w:val="20"/>
          <w:szCs w:val="20"/>
        </w:rPr>
        <w:t xml:space="preserve">When to </w:t>
      </w:r>
      <w:proofErr w:type="gramStart"/>
      <w:r w:rsidRPr="00C560AF">
        <w:rPr>
          <w:rFonts w:ascii="Arial" w:eastAsia="Times New Roman" w:hAnsi="Arial" w:cs="Arial"/>
          <w:b/>
          <w:bCs/>
          <w:sz w:val="20"/>
          <w:szCs w:val="20"/>
        </w:rPr>
        <w:t>apply ?</w:t>
      </w:r>
      <w:proofErr w:type="gramEnd"/>
      <w:r w:rsidRPr="00C560AF">
        <w:rPr>
          <w:rFonts w:ascii="Arial" w:eastAsia="Times New Roman" w:hAnsi="Arial" w:cs="Arial"/>
          <w:b/>
          <w:bCs/>
          <w:sz w:val="20"/>
          <w:szCs w:val="20"/>
        </w:rPr>
        <w:t xml:space="preserve"> </w:t>
      </w:r>
    </w:p>
    <w:p w:rsidR="00F7626C" w:rsidRPr="00C560AF" w:rsidRDefault="00F7626C" w:rsidP="00F7626C">
      <w:pPr>
        <w:numPr>
          <w:ilvl w:val="0"/>
          <w:numId w:val="4"/>
        </w:numPr>
        <w:tabs>
          <w:tab w:val="clear" w:pos="720"/>
          <w:tab w:val="num" w:pos="284"/>
        </w:tabs>
        <w:spacing w:after="0" w:line="240" w:lineRule="auto"/>
        <w:ind w:left="284" w:hanging="218"/>
        <w:rPr>
          <w:rFonts w:ascii="Arial" w:eastAsia="Times New Roman" w:hAnsi="Arial" w:cs="Arial"/>
          <w:bCs/>
          <w:sz w:val="20"/>
          <w:szCs w:val="20"/>
        </w:rPr>
      </w:pPr>
      <w:r w:rsidRPr="00C560AF">
        <w:rPr>
          <w:rFonts w:ascii="Arial" w:eastAsia="Times New Roman" w:hAnsi="Arial" w:cs="Arial"/>
          <w:bCs/>
          <w:sz w:val="20"/>
          <w:szCs w:val="20"/>
        </w:rPr>
        <w:t xml:space="preserve">Normally, it should be applied at the time of soil / land preparation. </w:t>
      </w:r>
    </w:p>
    <w:p w:rsidR="00F7626C" w:rsidRPr="00C560AF" w:rsidRDefault="00F7626C" w:rsidP="00F7626C">
      <w:pPr>
        <w:numPr>
          <w:ilvl w:val="0"/>
          <w:numId w:val="4"/>
        </w:numPr>
        <w:tabs>
          <w:tab w:val="clear" w:pos="720"/>
          <w:tab w:val="num" w:pos="284"/>
        </w:tabs>
        <w:spacing w:after="0" w:line="240" w:lineRule="auto"/>
        <w:ind w:left="284" w:hanging="218"/>
        <w:rPr>
          <w:rFonts w:ascii="Arial" w:eastAsia="Times New Roman" w:hAnsi="Arial" w:cs="Arial"/>
          <w:bCs/>
          <w:sz w:val="20"/>
          <w:szCs w:val="20"/>
        </w:rPr>
      </w:pPr>
      <w:r w:rsidRPr="00C560AF">
        <w:rPr>
          <w:rFonts w:ascii="Arial" w:eastAsia="Times New Roman" w:hAnsi="Arial" w:cs="Arial"/>
          <w:bCs/>
          <w:sz w:val="20"/>
          <w:szCs w:val="20"/>
        </w:rPr>
        <w:t xml:space="preserve">However, inter-row application can also be done. In case of perennials (like fruit trees), Aug, Sept. (after monsoon rains) is the best time to apply Rich Organics. </w:t>
      </w:r>
    </w:p>
    <w:p w:rsidR="00F7626C" w:rsidRPr="00C560AF" w:rsidRDefault="00F7626C" w:rsidP="00F7626C">
      <w:pPr>
        <w:numPr>
          <w:ilvl w:val="0"/>
          <w:numId w:val="4"/>
        </w:numPr>
        <w:tabs>
          <w:tab w:val="clear" w:pos="720"/>
          <w:tab w:val="num" w:pos="284"/>
        </w:tabs>
        <w:spacing w:after="0" w:line="240" w:lineRule="auto"/>
        <w:ind w:left="284" w:hanging="218"/>
        <w:rPr>
          <w:rFonts w:ascii="Arial" w:eastAsia="Times New Roman" w:hAnsi="Arial" w:cs="Arial"/>
          <w:bCs/>
          <w:sz w:val="20"/>
          <w:szCs w:val="20"/>
        </w:rPr>
      </w:pPr>
      <w:r w:rsidRPr="00C560AF">
        <w:rPr>
          <w:rFonts w:ascii="Arial" w:eastAsia="Times New Roman" w:hAnsi="Arial" w:cs="Arial"/>
          <w:bCs/>
          <w:sz w:val="20"/>
          <w:szCs w:val="20"/>
        </w:rPr>
        <w:t xml:space="preserve">Rich Organics creates the right kind of conditions for faster germination and establishment of the root system. Hence, the application of Rich Organics is done prior to seed sowing or </w:t>
      </w:r>
      <w:proofErr w:type="gramStart"/>
      <w:r w:rsidRPr="00C560AF">
        <w:rPr>
          <w:rFonts w:ascii="Arial" w:eastAsia="Times New Roman" w:hAnsi="Arial" w:cs="Arial"/>
          <w:bCs/>
          <w:sz w:val="20"/>
          <w:szCs w:val="20"/>
        </w:rPr>
        <w:t>raising</w:t>
      </w:r>
      <w:proofErr w:type="gramEnd"/>
      <w:r w:rsidRPr="00C560AF">
        <w:rPr>
          <w:rFonts w:ascii="Arial" w:eastAsia="Times New Roman" w:hAnsi="Arial" w:cs="Arial"/>
          <w:bCs/>
          <w:sz w:val="20"/>
          <w:szCs w:val="20"/>
        </w:rPr>
        <w:t xml:space="preserve"> of seedling / transplanting will have remarkably good results. </w:t>
      </w:r>
    </w:p>
    <w:p w:rsidR="00F7626C" w:rsidRPr="00C560AF" w:rsidRDefault="00F7626C" w:rsidP="00F7626C">
      <w:pPr>
        <w:numPr>
          <w:ilvl w:val="0"/>
          <w:numId w:val="4"/>
        </w:numPr>
        <w:tabs>
          <w:tab w:val="clear" w:pos="720"/>
          <w:tab w:val="num" w:pos="284"/>
        </w:tabs>
        <w:spacing w:after="0" w:line="240" w:lineRule="auto"/>
        <w:ind w:left="284" w:hanging="218"/>
        <w:rPr>
          <w:rFonts w:ascii="Arial" w:eastAsia="Times New Roman" w:hAnsi="Arial" w:cs="Arial"/>
          <w:bCs/>
          <w:sz w:val="20"/>
          <w:szCs w:val="20"/>
        </w:rPr>
      </w:pPr>
      <w:r w:rsidRPr="00C560AF">
        <w:rPr>
          <w:rFonts w:ascii="Arial" w:eastAsia="Times New Roman" w:hAnsi="Arial" w:cs="Arial"/>
          <w:bCs/>
          <w:sz w:val="20"/>
          <w:szCs w:val="20"/>
        </w:rPr>
        <w:t xml:space="preserve">Ideally Rich Organics is recommended to apply every year. </w:t>
      </w:r>
    </w:p>
    <w:p w:rsidR="00F7626C" w:rsidRPr="00C560AF" w:rsidRDefault="00F7626C" w:rsidP="00F7626C">
      <w:pPr>
        <w:spacing w:after="0" w:line="240" w:lineRule="auto"/>
        <w:rPr>
          <w:rFonts w:ascii="Arial" w:eastAsia="Times New Roman" w:hAnsi="Arial" w:cs="Arial"/>
          <w:bCs/>
          <w:sz w:val="20"/>
          <w:szCs w:val="20"/>
        </w:rPr>
      </w:pPr>
    </w:p>
    <w:p w:rsidR="00F7626C" w:rsidRPr="00C560AF" w:rsidRDefault="00F7626C" w:rsidP="00F7626C">
      <w:pPr>
        <w:spacing w:after="0" w:line="360" w:lineRule="auto"/>
        <w:rPr>
          <w:rFonts w:ascii="Arial" w:eastAsia="Times New Roman" w:hAnsi="Arial" w:cs="Arial"/>
          <w:b/>
          <w:sz w:val="20"/>
          <w:szCs w:val="20"/>
        </w:rPr>
      </w:pPr>
      <w:r w:rsidRPr="00C560AF">
        <w:rPr>
          <w:rFonts w:ascii="Arial" w:eastAsia="Times New Roman" w:hAnsi="Arial" w:cs="Arial"/>
          <w:b/>
          <w:bCs/>
          <w:sz w:val="20"/>
          <w:szCs w:val="20"/>
        </w:rPr>
        <w:t>How much to apply – the Dosage</w:t>
      </w:r>
    </w:p>
    <w:p w:rsidR="00F7626C" w:rsidRPr="00C560AF" w:rsidRDefault="00F7626C" w:rsidP="00F7626C">
      <w:pPr>
        <w:spacing w:after="0" w:line="240" w:lineRule="auto"/>
        <w:rPr>
          <w:rFonts w:ascii="Arial" w:eastAsia="Times New Roman" w:hAnsi="Arial" w:cs="Arial"/>
          <w:bCs/>
          <w:sz w:val="20"/>
          <w:szCs w:val="20"/>
        </w:rPr>
      </w:pPr>
      <w:r w:rsidRPr="00C560AF">
        <w:rPr>
          <w:rFonts w:ascii="Arial" w:eastAsia="Times New Roman" w:hAnsi="Arial" w:cs="Arial"/>
          <w:bCs/>
          <w:sz w:val="20"/>
          <w:szCs w:val="20"/>
        </w:rPr>
        <w:t>Cash crops</w:t>
      </w:r>
      <w:r w:rsidRPr="00C560AF">
        <w:rPr>
          <w:rFonts w:ascii="Arial" w:eastAsia="Times New Roman" w:hAnsi="Arial" w:cs="Arial"/>
          <w:bCs/>
          <w:sz w:val="20"/>
          <w:szCs w:val="20"/>
        </w:rPr>
        <w:tab/>
      </w:r>
      <w:r w:rsidRPr="00C560AF">
        <w:rPr>
          <w:rFonts w:ascii="Arial" w:eastAsia="Times New Roman" w:hAnsi="Arial" w:cs="Arial"/>
          <w:bCs/>
          <w:sz w:val="20"/>
          <w:szCs w:val="20"/>
        </w:rPr>
        <w:tab/>
      </w:r>
      <w:r w:rsidRPr="00C560AF">
        <w:rPr>
          <w:rFonts w:ascii="Arial" w:eastAsia="Times New Roman" w:hAnsi="Arial" w:cs="Arial"/>
          <w:bCs/>
          <w:sz w:val="20"/>
          <w:szCs w:val="20"/>
        </w:rPr>
        <w:tab/>
        <w:t xml:space="preserve">     </w:t>
      </w:r>
      <w:r w:rsidRPr="00C560AF">
        <w:rPr>
          <w:rFonts w:ascii="Arial" w:eastAsia="Times New Roman" w:hAnsi="Arial" w:cs="Arial"/>
          <w:bCs/>
          <w:sz w:val="20"/>
          <w:szCs w:val="20"/>
        </w:rPr>
        <w:tab/>
        <w:t xml:space="preserve">: 0.5 to 2.0 tonnes per acre. </w:t>
      </w:r>
      <w:r w:rsidRPr="00C560AF">
        <w:rPr>
          <w:rFonts w:ascii="Arial" w:eastAsia="Times New Roman" w:hAnsi="Arial" w:cs="Arial"/>
          <w:bCs/>
          <w:sz w:val="20"/>
          <w:szCs w:val="20"/>
        </w:rPr>
        <w:br/>
        <w:t>Perennial plants</w:t>
      </w:r>
      <w:r w:rsidRPr="00C560AF">
        <w:rPr>
          <w:rFonts w:ascii="Arial" w:eastAsia="Times New Roman" w:hAnsi="Arial" w:cs="Arial"/>
          <w:bCs/>
          <w:sz w:val="20"/>
          <w:szCs w:val="20"/>
        </w:rPr>
        <w:tab/>
        <w:t xml:space="preserve">                </w:t>
      </w:r>
      <w:r w:rsidRPr="00C560AF">
        <w:rPr>
          <w:rFonts w:ascii="Arial" w:eastAsia="Times New Roman" w:hAnsi="Arial" w:cs="Arial"/>
          <w:bCs/>
          <w:sz w:val="20"/>
          <w:szCs w:val="20"/>
        </w:rPr>
        <w:tab/>
      </w:r>
      <w:r>
        <w:rPr>
          <w:rFonts w:ascii="Arial" w:eastAsia="Times New Roman" w:hAnsi="Arial" w:cs="Arial"/>
          <w:bCs/>
          <w:sz w:val="20"/>
          <w:szCs w:val="20"/>
        </w:rPr>
        <w:tab/>
      </w:r>
      <w:r w:rsidRPr="00C560AF">
        <w:rPr>
          <w:rFonts w:ascii="Arial" w:eastAsia="Times New Roman" w:hAnsi="Arial" w:cs="Arial"/>
          <w:bCs/>
          <w:sz w:val="20"/>
          <w:szCs w:val="20"/>
        </w:rPr>
        <w:t xml:space="preserve">: 5 to 10 kg per plant. </w:t>
      </w:r>
      <w:r w:rsidRPr="00C560AF">
        <w:rPr>
          <w:rFonts w:ascii="Arial" w:eastAsia="Times New Roman" w:hAnsi="Arial" w:cs="Arial"/>
          <w:bCs/>
          <w:sz w:val="20"/>
          <w:szCs w:val="20"/>
        </w:rPr>
        <w:br/>
        <w:t>Ornamental plants</w:t>
      </w:r>
      <w:r w:rsidRPr="00C560AF">
        <w:rPr>
          <w:rFonts w:ascii="Arial" w:eastAsia="Times New Roman" w:hAnsi="Arial" w:cs="Arial"/>
          <w:bCs/>
          <w:sz w:val="20"/>
          <w:szCs w:val="20"/>
        </w:rPr>
        <w:tab/>
      </w:r>
      <w:r w:rsidRPr="00C560AF">
        <w:rPr>
          <w:rFonts w:ascii="Arial" w:eastAsia="Times New Roman" w:hAnsi="Arial" w:cs="Arial"/>
          <w:bCs/>
          <w:sz w:val="20"/>
          <w:szCs w:val="20"/>
        </w:rPr>
        <w:tab/>
        <w:t xml:space="preserve">    </w:t>
      </w:r>
      <w:r w:rsidRPr="00C560AF">
        <w:rPr>
          <w:rFonts w:ascii="Arial" w:eastAsia="Times New Roman" w:hAnsi="Arial" w:cs="Arial"/>
          <w:bCs/>
          <w:sz w:val="20"/>
          <w:szCs w:val="20"/>
        </w:rPr>
        <w:tab/>
        <w:t>: 0.5 to 1.0 kg per plant.</w:t>
      </w:r>
      <w:r w:rsidRPr="00C560AF">
        <w:rPr>
          <w:rFonts w:ascii="Arial" w:eastAsia="Times New Roman" w:hAnsi="Arial" w:cs="Arial"/>
          <w:bCs/>
          <w:sz w:val="20"/>
          <w:szCs w:val="20"/>
        </w:rPr>
        <w:br/>
        <w:t xml:space="preserve">Nurseries and lawns </w:t>
      </w:r>
      <w:r w:rsidRPr="00C560AF">
        <w:rPr>
          <w:rFonts w:ascii="Arial" w:eastAsia="Times New Roman" w:hAnsi="Arial" w:cs="Arial"/>
          <w:bCs/>
          <w:sz w:val="20"/>
          <w:szCs w:val="20"/>
        </w:rPr>
        <w:tab/>
      </w:r>
      <w:r w:rsidRPr="00C560AF">
        <w:rPr>
          <w:rFonts w:ascii="Arial" w:eastAsia="Times New Roman" w:hAnsi="Arial" w:cs="Arial"/>
          <w:bCs/>
          <w:sz w:val="20"/>
          <w:szCs w:val="20"/>
        </w:rPr>
        <w:tab/>
        <w:t xml:space="preserve">    </w:t>
      </w:r>
      <w:r w:rsidRPr="00C560AF">
        <w:rPr>
          <w:rFonts w:ascii="Arial" w:eastAsia="Times New Roman" w:hAnsi="Arial" w:cs="Arial"/>
          <w:bCs/>
          <w:sz w:val="20"/>
          <w:szCs w:val="20"/>
        </w:rPr>
        <w:tab/>
        <w:t>: 2 to 3 kg per square metre.</w:t>
      </w:r>
      <w:r w:rsidRPr="00C560AF">
        <w:rPr>
          <w:rFonts w:ascii="Arial" w:eastAsia="Times New Roman" w:hAnsi="Arial" w:cs="Arial"/>
          <w:bCs/>
          <w:sz w:val="20"/>
          <w:szCs w:val="20"/>
        </w:rPr>
        <w:br/>
      </w:r>
      <w:proofErr w:type="gramStart"/>
      <w:r w:rsidRPr="00C560AF">
        <w:rPr>
          <w:rFonts w:ascii="Arial" w:eastAsia="Times New Roman" w:hAnsi="Arial" w:cs="Arial"/>
          <w:bCs/>
          <w:sz w:val="20"/>
          <w:szCs w:val="20"/>
        </w:rPr>
        <w:t>For Forests Plants like teak, pines, etc.</w:t>
      </w:r>
      <w:r>
        <w:rPr>
          <w:rFonts w:ascii="Arial" w:eastAsia="Times New Roman" w:hAnsi="Arial" w:cs="Arial"/>
          <w:bCs/>
          <w:sz w:val="20"/>
          <w:szCs w:val="20"/>
        </w:rPr>
        <w:tab/>
      </w:r>
      <w:r w:rsidRPr="00C560AF">
        <w:rPr>
          <w:rFonts w:ascii="Arial" w:eastAsia="Times New Roman" w:hAnsi="Arial" w:cs="Arial"/>
          <w:bCs/>
          <w:sz w:val="20"/>
          <w:szCs w:val="20"/>
        </w:rPr>
        <w:t>: 5 - 10 kg.</w:t>
      </w:r>
      <w:proofErr w:type="gramEnd"/>
      <w:r w:rsidRPr="00C560AF">
        <w:rPr>
          <w:rFonts w:ascii="Arial" w:eastAsia="Times New Roman" w:hAnsi="Arial" w:cs="Arial"/>
          <w:bCs/>
          <w:sz w:val="20"/>
          <w:szCs w:val="20"/>
        </w:rPr>
        <w:t xml:space="preserve"> </w:t>
      </w:r>
      <w:proofErr w:type="gramStart"/>
      <w:r w:rsidRPr="00C560AF">
        <w:rPr>
          <w:rFonts w:ascii="Arial" w:eastAsia="Times New Roman" w:hAnsi="Arial" w:cs="Arial"/>
          <w:bCs/>
          <w:sz w:val="20"/>
          <w:szCs w:val="20"/>
        </w:rPr>
        <w:t>per</w:t>
      </w:r>
      <w:proofErr w:type="gramEnd"/>
      <w:r w:rsidRPr="00C560AF">
        <w:rPr>
          <w:rFonts w:ascii="Arial" w:eastAsia="Times New Roman" w:hAnsi="Arial" w:cs="Arial"/>
          <w:bCs/>
          <w:sz w:val="20"/>
          <w:szCs w:val="20"/>
        </w:rPr>
        <w:t xml:space="preserve"> plant, after rains.</w:t>
      </w:r>
    </w:p>
    <w:p w:rsidR="00F7626C" w:rsidRPr="00C560AF" w:rsidRDefault="00F7626C" w:rsidP="00F7626C">
      <w:pPr>
        <w:spacing w:after="0" w:line="240" w:lineRule="auto"/>
        <w:jc w:val="both"/>
        <w:rPr>
          <w:rFonts w:ascii="Arial" w:eastAsia="Times New Roman" w:hAnsi="Arial" w:cs="Arial"/>
          <w:bCs/>
          <w:sz w:val="20"/>
          <w:szCs w:val="20"/>
        </w:rPr>
      </w:pPr>
      <w:r w:rsidRPr="00C560AF">
        <w:rPr>
          <w:rFonts w:ascii="Arial" w:eastAsia="Times New Roman" w:hAnsi="Arial" w:cs="Arial"/>
          <w:bCs/>
          <w:sz w:val="20"/>
          <w:szCs w:val="20"/>
        </w:rPr>
        <w:br/>
        <w:t>However, the dosages may vary based on the fertility status of the soils. Rich Organics gives best response to light textured soils poor in organic matter and microbe content to reap rich dividends. Admix Rich Organics with adequate quantity of soil and apply before last ploughing.</w:t>
      </w:r>
    </w:p>
    <w:p w:rsidR="00F7626C" w:rsidRPr="00C560AF" w:rsidRDefault="00F7626C" w:rsidP="00F7626C">
      <w:pPr>
        <w:spacing w:after="0" w:line="240" w:lineRule="auto"/>
        <w:rPr>
          <w:rFonts w:ascii="Arial" w:eastAsia="Times New Roman" w:hAnsi="Arial" w:cs="Arial"/>
          <w:b/>
          <w:bCs/>
          <w:color w:val="0099CC"/>
          <w:sz w:val="20"/>
          <w:szCs w:val="20"/>
        </w:rPr>
      </w:pPr>
    </w:p>
    <w:p w:rsidR="00F7626C" w:rsidRPr="005C19DA" w:rsidRDefault="00F7626C" w:rsidP="00F7626C">
      <w:pPr>
        <w:spacing w:after="0" w:line="240" w:lineRule="auto"/>
        <w:rPr>
          <w:rFonts w:eastAsia="Times New Roman" w:cstheme="minorHAnsi"/>
          <w:b/>
          <w:bCs/>
          <w:color w:val="0099CC"/>
          <w:sz w:val="24"/>
          <w:szCs w:val="24"/>
        </w:rPr>
      </w:pPr>
    </w:p>
    <w:p w:rsidR="00F7626C" w:rsidRPr="000C4563" w:rsidRDefault="00F7626C" w:rsidP="00F7626C">
      <w:pPr>
        <w:spacing w:after="0" w:line="240" w:lineRule="auto"/>
        <w:rPr>
          <w:rFonts w:ascii="Arial" w:hAnsi="Arial" w:cs="Arial"/>
          <w:b/>
          <w:color w:val="FF0000"/>
          <w:sz w:val="20"/>
          <w:szCs w:val="20"/>
        </w:rPr>
      </w:pPr>
      <w:r w:rsidRPr="005C19DA">
        <w:rPr>
          <w:rFonts w:eastAsia="Times New Roman" w:cstheme="minorHAnsi"/>
          <w:sz w:val="24"/>
          <w:szCs w:val="24"/>
        </w:rPr>
        <w:t> </w:t>
      </w:r>
      <w:r w:rsidRPr="000C4563">
        <w:rPr>
          <w:rFonts w:ascii="Arial" w:hAnsi="Arial" w:cs="Arial"/>
          <w:b/>
          <w:color w:val="FF0000"/>
          <w:sz w:val="20"/>
          <w:szCs w:val="20"/>
        </w:rPr>
        <w:t>BGA culture</w:t>
      </w:r>
    </w:p>
    <w:p w:rsidR="00F7626C" w:rsidRPr="000C4563" w:rsidRDefault="00F7626C" w:rsidP="00F7626C">
      <w:pPr>
        <w:pStyle w:val="NoSpacing"/>
        <w:rPr>
          <w:rFonts w:ascii="Arial" w:hAnsi="Arial" w:cs="Arial"/>
          <w:b/>
          <w:sz w:val="20"/>
          <w:szCs w:val="20"/>
        </w:rPr>
      </w:pPr>
    </w:p>
    <w:p w:rsidR="00F7626C" w:rsidRPr="000C4563" w:rsidRDefault="00F7626C" w:rsidP="00F7626C">
      <w:pPr>
        <w:pStyle w:val="NoSpacing"/>
        <w:rPr>
          <w:rFonts w:ascii="Arial" w:hAnsi="Arial" w:cs="Arial"/>
          <w:b/>
          <w:sz w:val="20"/>
          <w:szCs w:val="20"/>
        </w:rPr>
      </w:pPr>
      <w:r>
        <w:rPr>
          <w:rFonts w:ascii="Arial" w:hAnsi="Arial" w:cs="Arial"/>
          <w:b/>
          <w:noProof/>
          <w:sz w:val="20"/>
          <w:szCs w:val="20"/>
          <w:lang w:val="en-US" w:eastAsia="en-US"/>
        </w:rPr>
        <w:drawing>
          <wp:anchor distT="0" distB="0" distL="114300" distR="114300" simplePos="0" relativeHeight="251662336" behindDoc="0" locked="0" layoutInCell="1" allowOverlap="1">
            <wp:simplePos x="0" y="0"/>
            <wp:positionH relativeFrom="column">
              <wp:posOffset>2786964</wp:posOffset>
            </wp:positionH>
            <wp:positionV relativeFrom="paragraph">
              <wp:posOffset>103316</wp:posOffset>
            </wp:positionV>
            <wp:extent cx="2164594" cy="1037968"/>
            <wp:effectExtent l="19050" t="0" r="7106" b="0"/>
            <wp:wrapNone/>
            <wp:docPr id="13" name="Picture 4" descr="Blue Green 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Green Algae"/>
                    <pic:cNvPicPr>
                      <a:picLocks noChangeAspect="1" noChangeArrowheads="1"/>
                    </pic:cNvPicPr>
                  </pic:nvPicPr>
                  <pic:blipFill>
                    <a:blip r:embed="rId61"/>
                    <a:srcRect/>
                    <a:stretch>
                      <a:fillRect/>
                    </a:stretch>
                  </pic:blipFill>
                  <pic:spPr bwMode="auto">
                    <a:xfrm>
                      <a:off x="0" y="0"/>
                      <a:ext cx="2164594" cy="1037968"/>
                    </a:xfrm>
                    <a:prstGeom prst="rect">
                      <a:avLst/>
                    </a:prstGeom>
                    <a:noFill/>
                    <a:ln w="9525">
                      <a:noFill/>
                      <a:miter lim="800000"/>
                      <a:headEnd/>
                      <a:tailEnd/>
                    </a:ln>
                  </pic:spPr>
                </pic:pic>
              </a:graphicData>
            </a:graphic>
          </wp:anchor>
        </w:drawing>
      </w:r>
      <w:r>
        <w:rPr>
          <w:rFonts w:ascii="Arial" w:hAnsi="Arial" w:cs="Arial"/>
          <w:b/>
          <w:noProof/>
          <w:sz w:val="20"/>
          <w:szCs w:val="20"/>
          <w:lang w:val="en-US" w:eastAsia="en-US"/>
        </w:rPr>
        <w:drawing>
          <wp:anchor distT="0" distB="0" distL="114300" distR="114300" simplePos="0" relativeHeight="251661312" behindDoc="0" locked="0" layoutInCell="1" allowOverlap="1">
            <wp:simplePos x="0" y="0"/>
            <wp:positionH relativeFrom="column">
              <wp:posOffset>19050</wp:posOffset>
            </wp:positionH>
            <wp:positionV relativeFrom="paragraph">
              <wp:posOffset>53340</wp:posOffset>
            </wp:positionV>
            <wp:extent cx="2155190" cy="1144905"/>
            <wp:effectExtent l="19050" t="0" r="0" b="0"/>
            <wp:wrapNone/>
            <wp:docPr id="10" name="Picture 6" descr="http://scitec.uwichill.edu.bb/bcs/bl14apl/34sarga.GIF"/>
            <wp:cNvGraphicFramePr/>
            <a:graphic xmlns:a="http://schemas.openxmlformats.org/drawingml/2006/main">
              <a:graphicData uri="http://schemas.openxmlformats.org/drawingml/2006/picture">
                <pic:pic xmlns:pic="http://schemas.openxmlformats.org/drawingml/2006/picture">
                  <pic:nvPicPr>
                    <pic:cNvPr id="19458" name="Picture 1026" descr="http://scitec.uwichill.edu.bb/bcs/bl14apl/34sarga.GIF"/>
                    <pic:cNvPicPr>
                      <a:picLocks noChangeAspect="1" noChangeArrowheads="1"/>
                    </pic:cNvPicPr>
                  </pic:nvPicPr>
                  <pic:blipFill>
                    <a:blip r:embed="rId62" r:link="rId63"/>
                    <a:srcRect/>
                    <a:stretch>
                      <a:fillRect/>
                    </a:stretch>
                  </pic:blipFill>
                  <pic:spPr bwMode="auto">
                    <a:xfrm>
                      <a:off x="0" y="0"/>
                      <a:ext cx="2155190" cy="1144905"/>
                    </a:xfrm>
                    <a:prstGeom prst="rect">
                      <a:avLst/>
                    </a:prstGeom>
                    <a:noFill/>
                  </pic:spPr>
                </pic:pic>
              </a:graphicData>
            </a:graphic>
          </wp:anchor>
        </w:drawing>
      </w:r>
    </w:p>
    <w:p w:rsidR="00F7626C" w:rsidRPr="000C4563" w:rsidRDefault="00F7626C" w:rsidP="00F7626C">
      <w:pPr>
        <w:pStyle w:val="NoSpacing"/>
        <w:rPr>
          <w:rFonts w:ascii="Arial" w:hAnsi="Arial" w:cs="Arial"/>
          <w:b/>
          <w:sz w:val="20"/>
          <w:szCs w:val="20"/>
        </w:rPr>
      </w:pPr>
    </w:p>
    <w:p w:rsidR="00F7626C" w:rsidRPr="000C4563" w:rsidRDefault="00F7626C" w:rsidP="00F7626C">
      <w:pPr>
        <w:pStyle w:val="NoSpacing"/>
        <w:rPr>
          <w:rFonts w:ascii="Arial" w:hAnsi="Arial" w:cs="Arial"/>
          <w:b/>
          <w:sz w:val="20"/>
          <w:szCs w:val="20"/>
        </w:rPr>
      </w:pPr>
    </w:p>
    <w:p w:rsidR="00F7626C" w:rsidRPr="000C4563" w:rsidRDefault="00F7626C" w:rsidP="00F7626C">
      <w:pPr>
        <w:pStyle w:val="NoSpacing"/>
        <w:rPr>
          <w:rFonts w:ascii="Arial" w:hAnsi="Arial" w:cs="Arial"/>
          <w:b/>
          <w:sz w:val="20"/>
          <w:szCs w:val="20"/>
        </w:rPr>
      </w:pPr>
    </w:p>
    <w:p w:rsidR="00F7626C" w:rsidRDefault="00F7626C" w:rsidP="00F7626C">
      <w:pPr>
        <w:pStyle w:val="NoSpacing"/>
        <w:rPr>
          <w:rFonts w:ascii="Arial" w:hAnsi="Arial" w:cs="Arial"/>
          <w:b/>
          <w:sz w:val="20"/>
          <w:szCs w:val="20"/>
        </w:rPr>
      </w:pPr>
    </w:p>
    <w:p w:rsidR="00F7626C" w:rsidRDefault="00F7626C" w:rsidP="00F7626C">
      <w:pPr>
        <w:pStyle w:val="NoSpacing"/>
        <w:rPr>
          <w:rFonts w:ascii="Arial" w:hAnsi="Arial" w:cs="Arial"/>
          <w:b/>
          <w:sz w:val="20"/>
          <w:szCs w:val="20"/>
        </w:rPr>
      </w:pPr>
    </w:p>
    <w:p w:rsidR="00F7626C" w:rsidRDefault="00F7626C" w:rsidP="00F7626C">
      <w:pPr>
        <w:pStyle w:val="NoSpacing"/>
        <w:rPr>
          <w:rFonts w:ascii="Arial" w:hAnsi="Arial" w:cs="Arial"/>
          <w:b/>
          <w:sz w:val="20"/>
          <w:szCs w:val="20"/>
        </w:rPr>
      </w:pPr>
    </w:p>
    <w:p w:rsidR="00F7626C" w:rsidRDefault="00F7626C" w:rsidP="00F7626C">
      <w:pPr>
        <w:pStyle w:val="NoSpacing"/>
        <w:rPr>
          <w:rFonts w:ascii="Arial" w:hAnsi="Arial" w:cs="Arial"/>
          <w:b/>
          <w:sz w:val="20"/>
          <w:szCs w:val="20"/>
        </w:rPr>
      </w:pPr>
    </w:p>
    <w:p w:rsidR="00F7626C" w:rsidRDefault="00F7626C" w:rsidP="00F7626C">
      <w:pPr>
        <w:pStyle w:val="NoSpacing"/>
        <w:rPr>
          <w:rFonts w:ascii="Arial" w:hAnsi="Arial" w:cs="Arial"/>
          <w:b/>
          <w:sz w:val="20"/>
          <w:szCs w:val="20"/>
        </w:rPr>
      </w:pPr>
    </w:p>
    <w:p w:rsidR="00F7626C" w:rsidRDefault="00F7626C" w:rsidP="00F7626C">
      <w:pPr>
        <w:pStyle w:val="NoSpacing"/>
        <w:rPr>
          <w:rFonts w:ascii="Arial" w:hAnsi="Arial" w:cs="Arial"/>
          <w:b/>
          <w:sz w:val="20"/>
          <w:szCs w:val="20"/>
        </w:rPr>
      </w:pPr>
    </w:p>
    <w:p w:rsidR="00F7626C" w:rsidRPr="000C4563" w:rsidRDefault="00F7626C" w:rsidP="00F7626C">
      <w:pPr>
        <w:pStyle w:val="NoSpacing"/>
        <w:rPr>
          <w:rFonts w:ascii="Arial" w:hAnsi="Arial" w:cs="Arial"/>
          <w:b/>
          <w:sz w:val="20"/>
          <w:szCs w:val="20"/>
        </w:rPr>
      </w:pPr>
      <w:r w:rsidRPr="000C4563">
        <w:rPr>
          <w:rFonts w:ascii="Arial" w:hAnsi="Arial" w:cs="Arial"/>
          <w:b/>
          <w:sz w:val="20"/>
          <w:szCs w:val="20"/>
        </w:rPr>
        <w:t>Bloom of blue green algae flakes in pit                  Powdered blue green algae flakes</w:t>
      </w:r>
    </w:p>
    <w:p w:rsidR="00F7626C" w:rsidRPr="000C4563" w:rsidRDefault="00F7626C" w:rsidP="00F7626C">
      <w:pPr>
        <w:pStyle w:val="NoSpacing"/>
        <w:rPr>
          <w:rFonts w:ascii="Arial" w:hAnsi="Arial" w:cs="Arial"/>
          <w:b/>
          <w:sz w:val="20"/>
          <w:szCs w:val="20"/>
        </w:rPr>
      </w:pPr>
    </w:p>
    <w:p w:rsidR="00F7626C" w:rsidRPr="000C4563" w:rsidRDefault="00F7626C" w:rsidP="00F7626C">
      <w:pPr>
        <w:pStyle w:val="NoSpacing"/>
        <w:jc w:val="both"/>
        <w:rPr>
          <w:rFonts w:ascii="Arial" w:hAnsi="Arial" w:cs="Arial"/>
          <w:sz w:val="20"/>
          <w:szCs w:val="20"/>
        </w:rPr>
      </w:pPr>
      <w:r w:rsidRPr="000C4563">
        <w:rPr>
          <w:rFonts w:ascii="Arial" w:hAnsi="Arial" w:cs="Arial"/>
          <w:sz w:val="20"/>
          <w:szCs w:val="20"/>
        </w:rPr>
        <w:t xml:space="preserve">Blue Green Algae, in symbiotic association with water fern belonging to </w:t>
      </w:r>
      <w:proofErr w:type="spellStart"/>
      <w:r w:rsidRPr="000C4563">
        <w:rPr>
          <w:rFonts w:ascii="Arial" w:hAnsi="Arial" w:cs="Arial"/>
          <w:sz w:val="20"/>
          <w:szCs w:val="20"/>
        </w:rPr>
        <w:t>Azolla</w:t>
      </w:r>
      <w:proofErr w:type="spellEnd"/>
      <w:r w:rsidRPr="000C4563">
        <w:rPr>
          <w:rFonts w:ascii="Arial" w:hAnsi="Arial" w:cs="Arial"/>
          <w:sz w:val="20"/>
          <w:szCs w:val="20"/>
        </w:rPr>
        <w:t xml:space="preserve"> species, fixes atmospheric nitrogen in the soil. </w:t>
      </w:r>
      <w:proofErr w:type="spellStart"/>
      <w:r w:rsidRPr="000C4563">
        <w:rPr>
          <w:rFonts w:ascii="Arial" w:hAnsi="Arial" w:cs="Arial"/>
          <w:sz w:val="20"/>
          <w:szCs w:val="20"/>
        </w:rPr>
        <w:t>Nostoc</w:t>
      </w:r>
      <w:proofErr w:type="spellEnd"/>
      <w:r w:rsidRPr="000C4563">
        <w:rPr>
          <w:rFonts w:ascii="Arial" w:hAnsi="Arial" w:cs="Arial"/>
          <w:sz w:val="20"/>
          <w:szCs w:val="20"/>
        </w:rPr>
        <w:t xml:space="preserve"> and Anabaena are the two popular species of blue green algae. It can contribute over 100 kg of nitrogen per hectare per crop like paddy under low land conditions. Hence Algae is an excellent association to supply nitrogen in low lying areas.</w:t>
      </w:r>
    </w:p>
    <w:p w:rsidR="00F7626C" w:rsidRPr="000C4563" w:rsidRDefault="00F7626C" w:rsidP="00F7626C">
      <w:pPr>
        <w:pStyle w:val="NoSpacing"/>
        <w:jc w:val="both"/>
        <w:rPr>
          <w:rFonts w:ascii="Arial" w:hAnsi="Arial" w:cs="Arial"/>
          <w:color w:val="000000"/>
          <w:sz w:val="20"/>
          <w:szCs w:val="20"/>
        </w:rPr>
      </w:pPr>
      <w:r w:rsidRPr="000C4563">
        <w:rPr>
          <w:rFonts w:ascii="Arial" w:hAnsi="Arial" w:cs="Arial"/>
          <w:color w:val="000000"/>
          <w:sz w:val="20"/>
          <w:szCs w:val="20"/>
        </w:rPr>
        <w:t xml:space="preserve">Blue-green algae are actually a type of </w:t>
      </w:r>
      <w:r w:rsidRPr="000C4563">
        <w:rPr>
          <w:rFonts w:ascii="Arial" w:hAnsi="Arial" w:cs="Arial"/>
          <w:b/>
          <w:color w:val="000000"/>
          <w:sz w:val="20"/>
          <w:szCs w:val="20"/>
        </w:rPr>
        <w:t>bacteria</w:t>
      </w:r>
      <w:r w:rsidRPr="000C4563">
        <w:rPr>
          <w:rFonts w:ascii="Arial" w:hAnsi="Arial" w:cs="Arial"/>
          <w:color w:val="000000"/>
          <w:sz w:val="20"/>
          <w:szCs w:val="20"/>
        </w:rPr>
        <w:t xml:space="preserve"> that is known as </w:t>
      </w:r>
      <w:proofErr w:type="spellStart"/>
      <w:r w:rsidRPr="000C4563">
        <w:rPr>
          <w:rFonts w:ascii="Arial" w:hAnsi="Arial" w:cs="Arial"/>
          <w:color w:val="000000"/>
          <w:sz w:val="20"/>
          <w:szCs w:val="20"/>
        </w:rPr>
        <w:t>cyanobacteria</w:t>
      </w:r>
      <w:proofErr w:type="spellEnd"/>
      <w:r w:rsidRPr="000C4563">
        <w:rPr>
          <w:rFonts w:ascii="Arial" w:hAnsi="Arial" w:cs="Arial"/>
          <w:color w:val="000000"/>
          <w:sz w:val="20"/>
          <w:szCs w:val="20"/>
        </w:rPr>
        <w:t xml:space="preserve">. In their aquatic habitat, </w:t>
      </w:r>
      <w:proofErr w:type="spellStart"/>
      <w:r w:rsidRPr="000C4563">
        <w:rPr>
          <w:rFonts w:ascii="Arial" w:hAnsi="Arial" w:cs="Arial"/>
          <w:color w:val="000000"/>
          <w:sz w:val="20"/>
          <w:szCs w:val="20"/>
        </w:rPr>
        <w:t>cyanobacteria</w:t>
      </w:r>
      <w:proofErr w:type="spellEnd"/>
      <w:r w:rsidRPr="000C4563">
        <w:rPr>
          <w:rFonts w:ascii="Arial" w:hAnsi="Arial" w:cs="Arial"/>
          <w:color w:val="000000"/>
          <w:sz w:val="20"/>
          <w:szCs w:val="20"/>
        </w:rPr>
        <w:t xml:space="preserve"> are equipped to use the sun's energy to manufacture their own food through </w:t>
      </w:r>
      <w:r w:rsidRPr="000C4563">
        <w:rPr>
          <w:rFonts w:ascii="Arial" w:hAnsi="Arial" w:cs="Arial"/>
          <w:b/>
          <w:color w:val="000000"/>
          <w:sz w:val="20"/>
          <w:szCs w:val="20"/>
        </w:rPr>
        <w:t>photosynthesis</w:t>
      </w:r>
      <w:r w:rsidRPr="000C4563">
        <w:rPr>
          <w:rFonts w:ascii="Arial" w:hAnsi="Arial" w:cs="Arial"/>
          <w:color w:val="000000"/>
          <w:sz w:val="20"/>
          <w:szCs w:val="20"/>
        </w:rPr>
        <w:t xml:space="preserve">. The moniker blue-green algae came about because of the colour, which was a by-product of the photosynthetic activity of the microbes, and they are found as </w:t>
      </w:r>
      <w:proofErr w:type="gramStart"/>
      <w:r w:rsidRPr="000C4563">
        <w:rPr>
          <w:rFonts w:ascii="Arial" w:hAnsi="Arial" w:cs="Arial"/>
          <w:color w:val="000000"/>
          <w:sz w:val="20"/>
          <w:szCs w:val="20"/>
        </w:rPr>
        <w:t>a</w:t>
      </w:r>
      <w:proofErr w:type="gramEnd"/>
      <w:r w:rsidRPr="000C4563">
        <w:rPr>
          <w:rFonts w:ascii="Arial" w:hAnsi="Arial" w:cs="Arial"/>
          <w:color w:val="000000"/>
          <w:sz w:val="20"/>
          <w:szCs w:val="20"/>
        </w:rPr>
        <w:t xml:space="preserve"> algal-like scum on the surface of ponds. Modern day examples of </w:t>
      </w:r>
      <w:proofErr w:type="spellStart"/>
      <w:r w:rsidRPr="000C4563">
        <w:rPr>
          <w:rFonts w:ascii="Arial" w:hAnsi="Arial" w:cs="Arial"/>
          <w:color w:val="000000"/>
          <w:sz w:val="20"/>
          <w:szCs w:val="20"/>
        </w:rPr>
        <w:t>cyanobacteria</w:t>
      </w:r>
      <w:proofErr w:type="spellEnd"/>
      <w:r w:rsidRPr="000C4563">
        <w:rPr>
          <w:rFonts w:ascii="Arial" w:hAnsi="Arial" w:cs="Arial"/>
          <w:color w:val="000000"/>
          <w:sz w:val="20"/>
          <w:szCs w:val="20"/>
        </w:rPr>
        <w:t xml:space="preserve"> include </w:t>
      </w:r>
      <w:proofErr w:type="spellStart"/>
      <w:r w:rsidRPr="000C4563">
        <w:rPr>
          <w:rFonts w:ascii="Arial" w:hAnsi="Arial" w:cs="Arial"/>
          <w:i/>
          <w:iCs/>
          <w:color w:val="000000"/>
          <w:sz w:val="20"/>
          <w:szCs w:val="20"/>
        </w:rPr>
        <w:t>Nostoc</w:t>
      </w:r>
      <w:proofErr w:type="spellEnd"/>
      <w:r w:rsidRPr="000C4563">
        <w:rPr>
          <w:rFonts w:ascii="Arial" w:hAnsi="Arial" w:cs="Arial"/>
          <w:color w:val="000000"/>
          <w:sz w:val="20"/>
          <w:szCs w:val="20"/>
        </w:rPr>
        <w:t xml:space="preserve">, </w:t>
      </w:r>
      <w:proofErr w:type="spellStart"/>
      <w:r w:rsidRPr="000C4563">
        <w:rPr>
          <w:rFonts w:ascii="Arial" w:hAnsi="Arial" w:cs="Arial"/>
          <w:i/>
          <w:iCs/>
          <w:color w:val="000000"/>
          <w:sz w:val="20"/>
          <w:szCs w:val="20"/>
        </w:rPr>
        <w:t>Oscillatoria</w:t>
      </w:r>
      <w:proofErr w:type="spellEnd"/>
      <w:r w:rsidRPr="000C4563">
        <w:rPr>
          <w:rFonts w:ascii="Arial" w:hAnsi="Arial" w:cs="Arial"/>
          <w:color w:val="000000"/>
          <w:sz w:val="20"/>
          <w:szCs w:val="20"/>
        </w:rPr>
        <w:t xml:space="preserve">, </w:t>
      </w:r>
      <w:proofErr w:type="spellStart"/>
      <w:r w:rsidRPr="000C4563">
        <w:rPr>
          <w:rFonts w:ascii="Arial" w:hAnsi="Arial" w:cs="Arial"/>
          <w:i/>
          <w:iCs/>
          <w:color w:val="000000"/>
          <w:sz w:val="20"/>
          <w:szCs w:val="20"/>
        </w:rPr>
        <w:t>Spirulina</w:t>
      </w:r>
      <w:proofErr w:type="spellEnd"/>
      <w:r w:rsidRPr="000C4563">
        <w:rPr>
          <w:rFonts w:ascii="Arial" w:hAnsi="Arial" w:cs="Arial"/>
          <w:color w:val="000000"/>
          <w:sz w:val="20"/>
          <w:szCs w:val="20"/>
        </w:rPr>
        <w:t xml:space="preserve">, </w:t>
      </w:r>
      <w:proofErr w:type="spellStart"/>
      <w:r w:rsidRPr="000C4563">
        <w:rPr>
          <w:rFonts w:ascii="Arial" w:hAnsi="Arial" w:cs="Arial"/>
          <w:i/>
          <w:iCs/>
          <w:color w:val="000000"/>
          <w:sz w:val="20"/>
          <w:szCs w:val="20"/>
        </w:rPr>
        <w:t>Microcystis</w:t>
      </w:r>
      <w:proofErr w:type="spellEnd"/>
      <w:r w:rsidRPr="000C4563">
        <w:rPr>
          <w:rFonts w:ascii="Arial" w:hAnsi="Arial" w:cs="Arial"/>
          <w:color w:val="000000"/>
          <w:sz w:val="20"/>
          <w:szCs w:val="20"/>
        </w:rPr>
        <w:t xml:space="preserve">, and </w:t>
      </w:r>
      <w:r w:rsidRPr="000C4563">
        <w:rPr>
          <w:rFonts w:ascii="Arial" w:hAnsi="Arial" w:cs="Arial"/>
          <w:i/>
          <w:iCs/>
          <w:color w:val="000000"/>
          <w:sz w:val="20"/>
          <w:szCs w:val="20"/>
        </w:rPr>
        <w:t>Anabaena.</w:t>
      </w:r>
      <w:r w:rsidRPr="000C4563">
        <w:rPr>
          <w:rFonts w:ascii="Arial" w:hAnsi="Arial" w:cs="Arial"/>
          <w:color w:val="000000"/>
          <w:sz w:val="20"/>
          <w:szCs w:val="20"/>
        </w:rPr>
        <w:t xml:space="preserve"> </w:t>
      </w:r>
      <w:r w:rsidRPr="000C4563">
        <w:rPr>
          <w:rFonts w:ascii="Arial" w:hAnsi="Arial" w:cs="Arial"/>
          <w:b/>
          <w:sz w:val="20"/>
          <w:szCs w:val="20"/>
        </w:rPr>
        <w:t xml:space="preserve">BGA culture incorporates </w:t>
      </w:r>
      <w:proofErr w:type="spellStart"/>
      <w:r w:rsidRPr="000C4563">
        <w:rPr>
          <w:rFonts w:ascii="Arial" w:hAnsi="Arial" w:cs="Arial"/>
          <w:color w:val="000000"/>
          <w:sz w:val="20"/>
          <w:szCs w:val="20"/>
        </w:rPr>
        <w:t>cyanobacteria</w:t>
      </w:r>
      <w:proofErr w:type="spellEnd"/>
      <w:r w:rsidRPr="000C4563">
        <w:rPr>
          <w:rFonts w:ascii="Arial" w:hAnsi="Arial" w:cs="Arial"/>
          <w:color w:val="000000"/>
          <w:sz w:val="20"/>
          <w:szCs w:val="20"/>
        </w:rPr>
        <w:t xml:space="preserve"> </w:t>
      </w:r>
      <w:r w:rsidRPr="000C4563">
        <w:rPr>
          <w:rFonts w:ascii="Arial" w:hAnsi="Arial" w:cs="Arial"/>
          <w:i/>
          <w:iCs/>
          <w:color w:val="000000"/>
          <w:sz w:val="20"/>
          <w:szCs w:val="20"/>
        </w:rPr>
        <w:t xml:space="preserve">Anabaena </w:t>
      </w:r>
      <w:r w:rsidRPr="000C4563">
        <w:rPr>
          <w:rFonts w:ascii="Arial" w:hAnsi="Arial" w:cs="Arial"/>
          <w:iCs/>
          <w:color w:val="000000"/>
          <w:sz w:val="20"/>
          <w:szCs w:val="20"/>
        </w:rPr>
        <w:t>in major</w:t>
      </w:r>
      <w:r w:rsidRPr="000C4563">
        <w:rPr>
          <w:rFonts w:ascii="Arial" w:hAnsi="Arial" w:cs="Arial"/>
          <w:i/>
          <w:iCs/>
          <w:color w:val="000000"/>
          <w:sz w:val="20"/>
          <w:szCs w:val="20"/>
        </w:rPr>
        <w:t>.</w:t>
      </w:r>
    </w:p>
    <w:p w:rsidR="00F7626C" w:rsidRPr="000C4563" w:rsidRDefault="00F7626C" w:rsidP="00F7626C">
      <w:pPr>
        <w:pStyle w:val="NoSpacing"/>
        <w:jc w:val="both"/>
        <w:rPr>
          <w:rFonts w:ascii="Arial" w:hAnsi="Arial" w:cs="Arial"/>
          <w:color w:val="000000"/>
          <w:sz w:val="20"/>
          <w:szCs w:val="20"/>
        </w:rPr>
      </w:pPr>
      <w:proofErr w:type="spellStart"/>
      <w:r w:rsidRPr="000C4563">
        <w:rPr>
          <w:rFonts w:ascii="Arial" w:hAnsi="Arial" w:cs="Arial"/>
          <w:color w:val="000000"/>
          <w:sz w:val="20"/>
          <w:szCs w:val="20"/>
        </w:rPr>
        <w:lastRenderedPageBreak/>
        <w:t>Cyanobacteria</w:t>
      </w:r>
      <w:proofErr w:type="spellEnd"/>
      <w:r w:rsidRPr="000C4563">
        <w:rPr>
          <w:rFonts w:ascii="Arial" w:hAnsi="Arial" w:cs="Arial"/>
          <w:color w:val="000000"/>
          <w:sz w:val="20"/>
          <w:szCs w:val="20"/>
        </w:rPr>
        <w:t xml:space="preserve"> tend to proliferate in very slow moving or still fresh water. Large populations can result very quickly, given the appropriate conditions of temperature and nutrient availability. This explosive growth is popularly referred to as a bloom. </w:t>
      </w:r>
    </w:p>
    <w:p w:rsidR="00F7626C" w:rsidRPr="000C4563" w:rsidRDefault="00F7626C" w:rsidP="00F7626C">
      <w:pPr>
        <w:pStyle w:val="NoSpacing"/>
        <w:jc w:val="both"/>
        <w:rPr>
          <w:rFonts w:ascii="Arial" w:hAnsi="Arial" w:cs="Arial"/>
          <w:color w:val="000000"/>
          <w:sz w:val="20"/>
          <w:szCs w:val="20"/>
        </w:rPr>
      </w:pPr>
      <w:proofErr w:type="spellStart"/>
      <w:r w:rsidRPr="000C4563">
        <w:rPr>
          <w:rFonts w:ascii="Arial" w:hAnsi="Arial" w:cs="Arial"/>
          <w:color w:val="000000"/>
          <w:sz w:val="20"/>
          <w:szCs w:val="20"/>
        </w:rPr>
        <w:t>Cyanobacteria</w:t>
      </w:r>
      <w:proofErr w:type="spellEnd"/>
      <w:r w:rsidRPr="000C4563">
        <w:rPr>
          <w:rFonts w:ascii="Arial" w:hAnsi="Arial" w:cs="Arial"/>
          <w:color w:val="000000"/>
          <w:sz w:val="20"/>
          <w:szCs w:val="20"/>
        </w:rPr>
        <w:t xml:space="preserve"> are one of the few microorganisms that can convert inert atmospheric nitrogen into a usable form, such as nitrate or ammonia. The production of rice has benefited from the fertilization capability of this bacterial-plant association. </w:t>
      </w:r>
    </w:p>
    <w:p w:rsidR="00F7626C" w:rsidRPr="000C4563" w:rsidRDefault="00F7626C" w:rsidP="00F7626C">
      <w:pPr>
        <w:pStyle w:val="NoSpacing"/>
        <w:jc w:val="both"/>
        <w:rPr>
          <w:rFonts w:ascii="Arial" w:hAnsi="Arial" w:cs="Arial"/>
          <w:color w:val="000000"/>
          <w:sz w:val="20"/>
          <w:szCs w:val="20"/>
        </w:rPr>
      </w:pPr>
      <w:r w:rsidRPr="000C4563">
        <w:rPr>
          <w:rFonts w:ascii="Arial" w:hAnsi="Arial" w:cs="Arial"/>
          <w:color w:val="000000"/>
          <w:sz w:val="20"/>
          <w:szCs w:val="20"/>
        </w:rPr>
        <w:t xml:space="preserve">A composite culture of BGA having </w:t>
      </w:r>
      <w:proofErr w:type="spellStart"/>
      <w:r w:rsidRPr="000C4563">
        <w:rPr>
          <w:rFonts w:ascii="Arial" w:hAnsi="Arial" w:cs="Arial"/>
          <w:color w:val="000000"/>
          <w:sz w:val="20"/>
          <w:szCs w:val="20"/>
        </w:rPr>
        <w:t>heterocystous</w:t>
      </w:r>
      <w:proofErr w:type="spellEnd"/>
      <w:r w:rsidRPr="000C4563">
        <w:rPr>
          <w:rFonts w:ascii="Arial" w:hAnsi="Arial" w:cs="Arial"/>
          <w:color w:val="000000"/>
          <w:sz w:val="20"/>
          <w:szCs w:val="20"/>
        </w:rPr>
        <w:t xml:space="preserve"> </w:t>
      </w:r>
      <w:proofErr w:type="spellStart"/>
      <w:r w:rsidRPr="000C4563">
        <w:rPr>
          <w:rStyle w:val="Emphasis"/>
          <w:rFonts w:ascii="Arial" w:hAnsi="Arial" w:cs="Arial"/>
          <w:color w:val="000000"/>
          <w:sz w:val="20"/>
          <w:szCs w:val="20"/>
        </w:rPr>
        <w:t>Nostoc</w:t>
      </w:r>
      <w:proofErr w:type="spellEnd"/>
      <w:r w:rsidRPr="000C4563">
        <w:rPr>
          <w:rFonts w:ascii="Arial" w:hAnsi="Arial" w:cs="Arial"/>
          <w:color w:val="000000"/>
          <w:sz w:val="20"/>
          <w:szCs w:val="20"/>
        </w:rPr>
        <w:t xml:space="preserve">, </w:t>
      </w:r>
      <w:r w:rsidRPr="000C4563">
        <w:rPr>
          <w:rStyle w:val="Emphasis"/>
          <w:rFonts w:ascii="Arial" w:hAnsi="Arial" w:cs="Arial"/>
          <w:color w:val="000000"/>
          <w:sz w:val="20"/>
          <w:szCs w:val="20"/>
        </w:rPr>
        <w:t>Anabaena</w:t>
      </w:r>
      <w:r w:rsidRPr="000C4563">
        <w:rPr>
          <w:rFonts w:ascii="Arial" w:hAnsi="Arial" w:cs="Arial"/>
          <w:color w:val="000000"/>
          <w:sz w:val="20"/>
          <w:szCs w:val="20"/>
        </w:rPr>
        <w:t xml:space="preserve">, </w:t>
      </w:r>
      <w:proofErr w:type="spellStart"/>
      <w:r w:rsidRPr="000C4563">
        <w:rPr>
          <w:rStyle w:val="Emphasis"/>
          <w:rFonts w:ascii="Arial" w:hAnsi="Arial" w:cs="Arial"/>
          <w:color w:val="000000"/>
          <w:sz w:val="20"/>
          <w:szCs w:val="20"/>
        </w:rPr>
        <w:t>Aulosira</w:t>
      </w:r>
      <w:proofErr w:type="spellEnd"/>
      <w:r w:rsidRPr="000C4563">
        <w:rPr>
          <w:rStyle w:val="Emphasis"/>
          <w:rFonts w:ascii="Arial" w:hAnsi="Arial" w:cs="Arial"/>
          <w:color w:val="000000"/>
          <w:sz w:val="20"/>
          <w:szCs w:val="20"/>
        </w:rPr>
        <w:t xml:space="preserve"> etc</w:t>
      </w:r>
      <w:r w:rsidRPr="000C4563">
        <w:rPr>
          <w:rFonts w:ascii="Arial" w:hAnsi="Arial" w:cs="Arial"/>
          <w:color w:val="000000"/>
          <w:sz w:val="20"/>
          <w:szCs w:val="20"/>
        </w:rPr>
        <w:t xml:space="preserve">. is cultured as primary </w:t>
      </w:r>
      <w:proofErr w:type="spellStart"/>
      <w:r w:rsidRPr="000C4563">
        <w:rPr>
          <w:rFonts w:ascii="Arial" w:hAnsi="Arial" w:cs="Arial"/>
          <w:color w:val="000000"/>
          <w:sz w:val="20"/>
          <w:szCs w:val="20"/>
        </w:rPr>
        <w:t>inoculum</w:t>
      </w:r>
      <w:proofErr w:type="spellEnd"/>
      <w:r w:rsidRPr="000C4563">
        <w:rPr>
          <w:rFonts w:ascii="Arial" w:hAnsi="Arial" w:cs="Arial"/>
          <w:color w:val="000000"/>
          <w:sz w:val="20"/>
          <w:szCs w:val="20"/>
        </w:rPr>
        <w:t xml:space="preserve"> in </w:t>
      </w:r>
      <w:proofErr w:type="gramStart"/>
      <w:r w:rsidRPr="000C4563">
        <w:rPr>
          <w:rFonts w:ascii="Arial" w:hAnsi="Arial" w:cs="Arial"/>
          <w:color w:val="000000"/>
          <w:sz w:val="20"/>
          <w:szCs w:val="20"/>
        </w:rPr>
        <w:t>trays,</w:t>
      </w:r>
      <w:proofErr w:type="gramEnd"/>
      <w:r w:rsidRPr="000C4563">
        <w:rPr>
          <w:rFonts w:ascii="Arial" w:hAnsi="Arial" w:cs="Arial"/>
          <w:color w:val="000000"/>
          <w:sz w:val="20"/>
          <w:szCs w:val="20"/>
        </w:rPr>
        <w:t xml:space="preserve"> polythene lined pots, and cemented pits. Later it is supplied for mass multiplication in the field for application as soil based flakes to the rice growing field at the rate of 10 kg/ha (4 kg/acre).</w:t>
      </w:r>
    </w:p>
    <w:p w:rsidR="00F7626C" w:rsidRPr="000C4563" w:rsidRDefault="00F7626C" w:rsidP="00F7626C">
      <w:pPr>
        <w:pStyle w:val="NoSpacing"/>
        <w:rPr>
          <w:rFonts w:ascii="Arial" w:hAnsi="Arial" w:cs="Arial"/>
          <w:b/>
          <w:sz w:val="20"/>
          <w:szCs w:val="20"/>
        </w:rPr>
      </w:pPr>
    </w:p>
    <w:p w:rsidR="00F7626C" w:rsidRPr="000C4563" w:rsidRDefault="00F7626C" w:rsidP="00F7626C">
      <w:pPr>
        <w:pStyle w:val="NoSpacing"/>
        <w:spacing w:line="360" w:lineRule="auto"/>
        <w:rPr>
          <w:rFonts w:ascii="Arial" w:hAnsi="Arial" w:cs="Arial"/>
          <w:b/>
          <w:sz w:val="20"/>
          <w:szCs w:val="20"/>
        </w:rPr>
      </w:pPr>
      <w:r w:rsidRPr="000C4563">
        <w:rPr>
          <w:rFonts w:ascii="Arial" w:hAnsi="Arial" w:cs="Arial"/>
          <w:b/>
          <w:sz w:val="20"/>
          <w:szCs w:val="20"/>
        </w:rPr>
        <w:t xml:space="preserve">Advantages </w:t>
      </w:r>
    </w:p>
    <w:p w:rsidR="00F7626C" w:rsidRPr="006F05D6" w:rsidRDefault="00F7626C" w:rsidP="00F7626C">
      <w:pPr>
        <w:spacing w:after="0" w:line="140" w:lineRule="atLeast"/>
        <w:jc w:val="both"/>
        <w:rPr>
          <w:rFonts w:ascii="Arial" w:eastAsia="Times New Roman" w:hAnsi="Arial" w:cs="Arial"/>
          <w:sz w:val="20"/>
          <w:szCs w:val="20"/>
        </w:rPr>
      </w:pPr>
      <w:r w:rsidRPr="006F05D6">
        <w:rPr>
          <w:rFonts w:ascii="Arial" w:eastAsia="Times New Roman" w:hAnsi="Arial" w:cs="Arial"/>
          <w:sz w:val="20"/>
          <w:szCs w:val="20"/>
        </w:rPr>
        <w:t>1. Cheap source of nutrients, nitrogen 20-30 kg/ha.</w:t>
      </w:r>
    </w:p>
    <w:p w:rsidR="00F7626C" w:rsidRPr="006F05D6" w:rsidRDefault="00F7626C" w:rsidP="00F7626C">
      <w:pPr>
        <w:spacing w:after="0" w:line="140" w:lineRule="atLeast"/>
        <w:jc w:val="both"/>
        <w:rPr>
          <w:rFonts w:ascii="Arial" w:eastAsia="Times New Roman" w:hAnsi="Arial" w:cs="Arial"/>
          <w:sz w:val="20"/>
          <w:szCs w:val="20"/>
        </w:rPr>
      </w:pPr>
      <w:r w:rsidRPr="006F05D6">
        <w:rPr>
          <w:rFonts w:ascii="Arial" w:eastAsia="Times New Roman" w:hAnsi="Arial" w:cs="Arial"/>
          <w:sz w:val="20"/>
          <w:szCs w:val="20"/>
        </w:rPr>
        <w:t>2. Suppliers of micronutrients.</w:t>
      </w:r>
    </w:p>
    <w:p w:rsidR="00F7626C" w:rsidRPr="006F05D6" w:rsidRDefault="00F7626C" w:rsidP="00F7626C">
      <w:pPr>
        <w:spacing w:after="0" w:line="140" w:lineRule="atLeast"/>
        <w:jc w:val="both"/>
        <w:rPr>
          <w:rFonts w:ascii="Arial" w:eastAsia="Times New Roman" w:hAnsi="Arial" w:cs="Arial"/>
          <w:sz w:val="20"/>
          <w:szCs w:val="20"/>
        </w:rPr>
      </w:pPr>
      <w:r w:rsidRPr="006F05D6">
        <w:rPr>
          <w:rFonts w:ascii="Arial" w:eastAsia="Times New Roman" w:hAnsi="Arial" w:cs="Arial"/>
          <w:sz w:val="20"/>
          <w:szCs w:val="20"/>
        </w:rPr>
        <w:t>3. Supplier of organic matter.</w:t>
      </w:r>
    </w:p>
    <w:p w:rsidR="00F7626C" w:rsidRPr="006F05D6" w:rsidRDefault="00F7626C" w:rsidP="00F7626C">
      <w:pPr>
        <w:spacing w:after="0" w:line="140" w:lineRule="atLeast"/>
        <w:jc w:val="both"/>
        <w:rPr>
          <w:rFonts w:ascii="Arial" w:eastAsia="Times New Roman" w:hAnsi="Arial" w:cs="Arial"/>
          <w:sz w:val="20"/>
          <w:szCs w:val="20"/>
        </w:rPr>
      </w:pPr>
      <w:r w:rsidRPr="006F05D6">
        <w:rPr>
          <w:rFonts w:ascii="Arial" w:eastAsia="Times New Roman" w:hAnsi="Arial" w:cs="Arial"/>
          <w:sz w:val="20"/>
          <w:szCs w:val="20"/>
        </w:rPr>
        <w:t>4. Counteracting the negative impact of chemical fertilizers.</w:t>
      </w:r>
    </w:p>
    <w:p w:rsidR="00F7626C" w:rsidRPr="006F05D6" w:rsidRDefault="00F7626C" w:rsidP="00F7626C">
      <w:pPr>
        <w:spacing w:after="0" w:line="140" w:lineRule="atLeast"/>
        <w:jc w:val="both"/>
        <w:rPr>
          <w:rFonts w:ascii="Arial" w:eastAsia="Times New Roman" w:hAnsi="Arial" w:cs="Arial"/>
          <w:sz w:val="20"/>
          <w:szCs w:val="20"/>
        </w:rPr>
      </w:pPr>
      <w:r w:rsidRPr="006F05D6">
        <w:rPr>
          <w:rFonts w:ascii="Arial" w:eastAsia="Times New Roman" w:hAnsi="Arial" w:cs="Arial"/>
          <w:sz w:val="20"/>
          <w:szCs w:val="20"/>
        </w:rPr>
        <w:t>5. Secretion of growth hormones.</w:t>
      </w:r>
    </w:p>
    <w:p w:rsidR="00F7626C" w:rsidRPr="006F05D6" w:rsidRDefault="00F7626C" w:rsidP="00F7626C">
      <w:pPr>
        <w:spacing w:after="0" w:line="140" w:lineRule="atLeast"/>
        <w:ind w:left="284" w:hanging="284"/>
        <w:jc w:val="both"/>
        <w:rPr>
          <w:rFonts w:ascii="Arial" w:eastAsia="Times New Roman" w:hAnsi="Arial" w:cs="Arial"/>
          <w:sz w:val="20"/>
          <w:szCs w:val="20"/>
        </w:rPr>
      </w:pPr>
      <w:r w:rsidRPr="006F05D6">
        <w:rPr>
          <w:rFonts w:ascii="Arial" w:eastAsia="Times New Roman" w:hAnsi="Arial" w:cs="Arial"/>
          <w:sz w:val="20"/>
          <w:szCs w:val="20"/>
        </w:rPr>
        <w:t>6. Improves soil health by increasing water holding capacity, nutrient status particularly for nitrogen, organic carbon, and micronutrients.</w:t>
      </w:r>
    </w:p>
    <w:p w:rsidR="00F7626C" w:rsidRPr="006F05D6" w:rsidRDefault="00F7626C" w:rsidP="00F7626C">
      <w:pPr>
        <w:spacing w:after="0" w:line="140" w:lineRule="atLeast"/>
        <w:jc w:val="both"/>
        <w:rPr>
          <w:rFonts w:ascii="Arial" w:eastAsia="Times New Roman" w:hAnsi="Arial" w:cs="Arial"/>
          <w:sz w:val="20"/>
          <w:szCs w:val="20"/>
        </w:rPr>
      </w:pPr>
      <w:r w:rsidRPr="006F05D6">
        <w:rPr>
          <w:rFonts w:ascii="Arial" w:eastAsia="Times New Roman" w:hAnsi="Arial" w:cs="Arial"/>
          <w:sz w:val="20"/>
          <w:szCs w:val="20"/>
        </w:rPr>
        <w:t>7. It increases crop yield by 10-20%.</w:t>
      </w:r>
    </w:p>
    <w:p w:rsidR="00F7626C" w:rsidRPr="000C4563" w:rsidRDefault="00F7626C" w:rsidP="00F7626C">
      <w:pPr>
        <w:spacing w:after="0" w:line="140" w:lineRule="atLeast"/>
        <w:jc w:val="both"/>
        <w:rPr>
          <w:rFonts w:ascii="Arial" w:eastAsia="Times New Roman" w:hAnsi="Arial" w:cs="Arial"/>
          <w:color w:val="5E5E5E"/>
          <w:sz w:val="20"/>
          <w:szCs w:val="20"/>
        </w:rPr>
      </w:pPr>
    </w:p>
    <w:p w:rsidR="00F7626C" w:rsidRPr="000C4563" w:rsidRDefault="00F7626C" w:rsidP="00F7626C">
      <w:pPr>
        <w:pStyle w:val="NoSpacing"/>
        <w:spacing w:line="360" w:lineRule="auto"/>
        <w:rPr>
          <w:rFonts w:ascii="Arial" w:hAnsi="Arial" w:cs="Arial"/>
          <w:b/>
          <w:sz w:val="20"/>
          <w:szCs w:val="20"/>
        </w:rPr>
      </w:pPr>
      <w:r w:rsidRPr="000C4563">
        <w:rPr>
          <w:rFonts w:ascii="Arial" w:hAnsi="Arial" w:cs="Arial"/>
          <w:b/>
          <w:sz w:val="20"/>
          <w:szCs w:val="20"/>
        </w:rPr>
        <w:t>How to apply BGA culture</w:t>
      </w:r>
    </w:p>
    <w:p w:rsidR="00F7626C" w:rsidRPr="000C4563" w:rsidRDefault="00F7626C" w:rsidP="00F7626C">
      <w:pPr>
        <w:pStyle w:val="NoSpacing"/>
        <w:numPr>
          <w:ilvl w:val="0"/>
          <w:numId w:val="5"/>
        </w:numPr>
        <w:ind w:left="426"/>
        <w:jc w:val="both"/>
        <w:rPr>
          <w:rFonts w:ascii="Arial" w:hAnsi="Arial" w:cs="Arial"/>
          <w:sz w:val="20"/>
          <w:szCs w:val="20"/>
        </w:rPr>
      </w:pPr>
      <w:r w:rsidRPr="000C4563">
        <w:rPr>
          <w:rFonts w:ascii="Arial" w:hAnsi="Arial" w:cs="Arial"/>
          <w:sz w:val="20"/>
          <w:szCs w:val="20"/>
        </w:rPr>
        <w:t xml:space="preserve">BGA culture is applied within 7 days of paddy transplantation, as BGA grows well in presence of vegetation like paddy. The field should contain 8-10 cm of stagnant water (80-100% moisture). BGA soil based culture should be broadcasted @ 10 kg/ha (4 kg/acre). </w:t>
      </w:r>
    </w:p>
    <w:p w:rsidR="00F7626C" w:rsidRPr="000C4563" w:rsidRDefault="00F7626C" w:rsidP="00F7626C">
      <w:pPr>
        <w:pStyle w:val="NoSpacing"/>
        <w:numPr>
          <w:ilvl w:val="0"/>
          <w:numId w:val="5"/>
        </w:numPr>
        <w:ind w:left="426"/>
        <w:jc w:val="both"/>
        <w:rPr>
          <w:rFonts w:ascii="Arial" w:hAnsi="Arial" w:cs="Arial"/>
          <w:sz w:val="20"/>
          <w:szCs w:val="20"/>
        </w:rPr>
      </w:pPr>
      <w:r w:rsidRPr="000C4563">
        <w:rPr>
          <w:rFonts w:ascii="Arial" w:hAnsi="Arial" w:cs="Arial"/>
          <w:sz w:val="20"/>
          <w:szCs w:val="20"/>
        </w:rPr>
        <w:t>Blooms of BGA flourish better when the field receives application of superphosphate at recommended dose or one third of the recommended dose.</w:t>
      </w:r>
    </w:p>
    <w:p w:rsidR="00F7626C" w:rsidRPr="000C4563" w:rsidRDefault="00F7626C" w:rsidP="00F7626C">
      <w:pPr>
        <w:pStyle w:val="NoSpacing"/>
        <w:numPr>
          <w:ilvl w:val="0"/>
          <w:numId w:val="5"/>
        </w:numPr>
        <w:ind w:left="426"/>
        <w:jc w:val="both"/>
        <w:rPr>
          <w:rFonts w:ascii="Arial" w:hAnsi="Arial" w:cs="Arial"/>
          <w:sz w:val="20"/>
          <w:szCs w:val="20"/>
        </w:rPr>
      </w:pPr>
      <w:r w:rsidRPr="000C4563">
        <w:rPr>
          <w:rFonts w:ascii="Arial" w:hAnsi="Arial" w:cs="Arial"/>
          <w:sz w:val="20"/>
          <w:szCs w:val="20"/>
        </w:rPr>
        <w:t xml:space="preserve">After broadcasting of BGA culture, the water in the field should stagnant </w:t>
      </w:r>
      <w:proofErr w:type="spellStart"/>
      <w:r w:rsidRPr="000C4563">
        <w:rPr>
          <w:rFonts w:ascii="Arial" w:hAnsi="Arial" w:cs="Arial"/>
          <w:sz w:val="20"/>
          <w:szCs w:val="20"/>
        </w:rPr>
        <w:t>upto</w:t>
      </w:r>
      <w:proofErr w:type="spellEnd"/>
      <w:r w:rsidRPr="000C4563">
        <w:rPr>
          <w:rFonts w:ascii="Arial" w:hAnsi="Arial" w:cs="Arial"/>
          <w:sz w:val="20"/>
          <w:szCs w:val="20"/>
        </w:rPr>
        <w:t xml:space="preserve"> 8-10 cm without disturbance or flowing for next 10-15 days, compact soil surface is better in this context. </w:t>
      </w:r>
    </w:p>
    <w:p w:rsidR="00F7626C" w:rsidRPr="000C4563" w:rsidRDefault="00F7626C" w:rsidP="00F7626C">
      <w:pPr>
        <w:pStyle w:val="NoSpacing"/>
        <w:numPr>
          <w:ilvl w:val="0"/>
          <w:numId w:val="5"/>
        </w:numPr>
        <w:ind w:left="426"/>
        <w:jc w:val="both"/>
        <w:rPr>
          <w:rFonts w:ascii="Arial" w:hAnsi="Arial" w:cs="Arial"/>
          <w:sz w:val="20"/>
          <w:szCs w:val="20"/>
        </w:rPr>
      </w:pPr>
      <w:r w:rsidRPr="000C4563">
        <w:rPr>
          <w:rFonts w:ascii="Arial" w:hAnsi="Arial" w:cs="Arial"/>
          <w:sz w:val="20"/>
          <w:szCs w:val="20"/>
        </w:rPr>
        <w:t>On appearance of green algae, spray 0.05% of copper sulphate solution.</w:t>
      </w:r>
    </w:p>
    <w:p w:rsidR="00F7626C" w:rsidRPr="000C4563" w:rsidRDefault="00F7626C" w:rsidP="00F7626C">
      <w:pPr>
        <w:pStyle w:val="NoSpacing"/>
        <w:numPr>
          <w:ilvl w:val="0"/>
          <w:numId w:val="5"/>
        </w:numPr>
        <w:ind w:left="426"/>
        <w:jc w:val="both"/>
        <w:rPr>
          <w:rFonts w:ascii="Arial" w:hAnsi="Arial" w:cs="Arial"/>
          <w:sz w:val="20"/>
          <w:szCs w:val="20"/>
        </w:rPr>
      </w:pPr>
      <w:r w:rsidRPr="000C4563">
        <w:rPr>
          <w:rFonts w:ascii="Arial" w:hAnsi="Arial" w:cs="Arial"/>
          <w:sz w:val="20"/>
          <w:szCs w:val="20"/>
        </w:rPr>
        <w:t xml:space="preserve">On infestation of insects, spray </w:t>
      </w:r>
      <w:proofErr w:type="spellStart"/>
      <w:proofErr w:type="gramStart"/>
      <w:r w:rsidRPr="000C4563">
        <w:rPr>
          <w:rFonts w:ascii="Arial" w:hAnsi="Arial" w:cs="Arial"/>
          <w:sz w:val="20"/>
          <w:szCs w:val="20"/>
        </w:rPr>
        <w:t>malathion</w:t>
      </w:r>
      <w:proofErr w:type="spellEnd"/>
      <w:proofErr w:type="gramEnd"/>
      <w:r w:rsidRPr="000C4563">
        <w:rPr>
          <w:rFonts w:ascii="Arial" w:hAnsi="Arial" w:cs="Arial"/>
          <w:sz w:val="20"/>
          <w:szCs w:val="20"/>
        </w:rPr>
        <w:t xml:space="preserve"> or </w:t>
      </w:r>
      <w:proofErr w:type="spellStart"/>
      <w:r w:rsidRPr="000C4563">
        <w:rPr>
          <w:rFonts w:ascii="Arial" w:hAnsi="Arial" w:cs="Arial"/>
          <w:sz w:val="20"/>
          <w:szCs w:val="20"/>
        </w:rPr>
        <w:t>nuvan</w:t>
      </w:r>
      <w:proofErr w:type="spellEnd"/>
      <w:r w:rsidRPr="000C4563">
        <w:rPr>
          <w:rFonts w:ascii="Arial" w:hAnsi="Arial" w:cs="Arial"/>
          <w:sz w:val="20"/>
          <w:szCs w:val="20"/>
        </w:rPr>
        <w:t xml:space="preserve"> (@ 1 ml/litre), accordingly.</w:t>
      </w:r>
    </w:p>
    <w:p w:rsidR="00F7626C" w:rsidRPr="000C4563" w:rsidRDefault="00F7626C" w:rsidP="00F7626C">
      <w:pPr>
        <w:pStyle w:val="NoSpacing"/>
        <w:numPr>
          <w:ilvl w:val="0"/>
          <w:numId w:val="5"/>
        </w:numPr>
        <w:ind w:left="426"/>
        <w:jc w:val="both"/>
        <w:rPr>
          <w:rFonts w:ascii="Arial" w:hAnsi="Arial" w:cs="Arial"/>
          <w:sz w:val="20"/>
          <w:szCs w:val="20"/>
        </w:rPr>
      </w:pPr>
      <w:r w:rsidRPr="000C4563">
        <w:rPr>
          <w:rFonts w:ascii="Arial" w:hAnsi="Arial" w:cs="Arial"/>
          <w:sz w:val="20"/>
          <w:szCs w:val="20"/>
        </w:rPr>
        <w:t>To achieve better crop growth, application of one third recommended dose of nitrogen (as urea) is advised.</w:t>
      </w:r>
    </w:p>
    <w:p w:rsidR="00F7626C" w:rsidRPr="000C4563" w:rsidRDefault="00F7626C" w:rsidP="00F7626C">
      <w:pPr>
        <w:pStyle w:val="NoSpacing"/>
        <w:numPr>
          <w:ilvl w:val="0"/>
          <w:numId w:val="5"/>
        </w:numPr>
        <w:ind w:left="426"/>
        <w:jc w:val="both"/>
        <w:rPr>
          <w:rFonts w:ascii="Arial" w:hAnsi="Arial" w:cs="Arial"/>
          <w:sz w:val="20"/>
          <w:szCs w:val="20"/>
        </w:rPr>
      </w:pPr>
      <w:r w:rsidRPr="000C4563">
        <w:rPr>
          <w:rFonts w:ascii="Arial" w:hAnsi="Arial" w:cs="Arial"/>
          <w:sz w:val="20"/>
          <w:szCs w:val="20"/>
        </w:rPr>
        <w:t xml:space="preserve">The field receives BGA culture inoculation continuously for 3-4 </w:t>
      </w:r>
      <w:proofErr w:type="gramStart"/>
      <w:r w:rsidRPr="000C4563">
        <w:rPr>
          <w:rFonts w:ascii="Arial" w:hAnsi="Arial" w:cs="Arial"/>
          <w:sz w:val="20"/>
          <w:szCs w:val="20"/>
        </w:rPr>
        <w:t>years,</w:t>
      </w:r>
      <w:proofErr w:type="gramEnd"/>
      <w:r w:rsidRPr="000C4563">
        <w:rPr>
          <w:rFonts w:ascii="Arial" w:hAnsi="Arial" w:cs="Arial"/>
          <w:sz w:val="20"/>
          <w:szCs w:val="20"/>
        </w:rPr>
        <w:t xml:space="preserve"> need not require BGA culture for coming years.</w:t>
      </w:r>
    </w:p>
    <w:p w:rsidR="00F7626C" w:rsidRPr="000C4563" w:rsidRDefault="00F7626C" w:rsidP="00F7626C">
      <w:pPr>
        <w:pStyle w:val="NoSpacing"/>
        <w:numPr>
          <w:ilvl w:val="0"/>
          <w:numId w:val="5"/>
        </w:numPr>
        <w:ind w:left="426"/>
        <w:jc w:val="both"/>
        <w:rPr>
          <w:rFonts w:ascii="Arial" w:hAnsi="Arial" w:cs="Arial"/>
          <w:sz w:val="20"/>
          <w:szCs w:val="20"/>
        </w:rPr>
      </w:pPr>
      <w:r w:rsidRPr="000C4563">
        <w:rPr>
          <w:rFonts w:ascii="Arial" w:hAnsi="Arial" w:cs="Arial"/>
          <w:sz w:val="20"/>
          <w:szCs w:val="20"/>
        </w:rPr>
        <w:t>Soils highly acidic are advised to amend with lime, as GBA thrives well in condition of neutral soil reaction (around pH 7).</w:t>
      </w:r>
    </w:p>
    <w:p w:rsidR="00F7626C" w:rsidRPr="000C4563" w:rsidRDefault="00F7626C" w:rsidP="00F7626C">
      <w:pPr>
        <w:pStyle w:val="NoSpacing"/>
        <w:rPr>
          <w:rFonts w:ascii="Arial" w:hAnsi="Arial" w:cs="Arial"/>
          <w:b/>
          <w:sz w:val="20"/>
          <w:szCs w:val="20"/>
        </w:rPr>
      </w:pPr>
    </w:p>
    <w:p w:rsidR="00F7626C" w:rsidRPr="000C4563" w:rsidRDefault="00F7626C" w:rsidP="00F7626C">
      <w:pPr>
        <w:spacing w:after="0" w:line="360" w:lineRule="auto"/>
        <w:rPr>
          <w:rFonts w:ascii="Arial" w:eastAsia="Times New Roman" w:hAnsi="Arial" w:cs="Arial"/>
          <w:sz w:val="20"/>
          <w:szCs w:val="20"/>
        </w:rPr>
      </w:pPr>
      <w:r w:rsidRPr="000C4563">
        <w:rPr>
          <w:rFonts w:ascii="Arial" w:eastAsia="Times New Roman" w:hAnsi="Arial" w:cs="Arial"/>
          <w:b/>
          <w:bCs/>
          <w:sz w:val="20"/>
          <w:szCs w:val="20"/>
        </w:rPr>
        <w:t>Dose</w:t>
      </w:r>
    </w:p>
    <w:p w:rsidR="00F7626C" w:rsidRPr="000C4563" w:rsidRDefault="00F7626C" w:rsidP="00F7626C">
      <w:pPr>
        <w:pStyle w:val="ListParagraph"/>
        <w:numPr>
          <w:ilvl w:val="0"/>
          <w:numId w:val="7"/>
        </w:numPr>
        <w:spacing w:after="0" w:line="240" w:lineRule="auto"/>
        <w:ind w:left="284" w:hanging="218"/>
        <w:rPr>
          <w:rFonts w:ascii="Arial" w:eastAsia="Times New Roman" w:hAnsi="Arial" w:cs="Arial"/>
          <w:sz w:val="20"/>
          <w:szCs w:val="20"/>
        </w:rPr>
      </w:pPr>
      <w:r w:rsidRPr="000C4563">
        <w:rPr>
          <w:rFonts w:ascii="Arial" w:eastAsia="Times New Roman" w:hAnsi="Arial" w:cs="Arial"/>
          <w:sz w:val="20"/>
          <w:szCs w:val="20"/>
        </w:rPr>
        <w:t xml:space="preserve">Broadcast (for one acre): 4-8 kg (2-4 </w:t>
      </w:r>
      <w:proofErr w:type="spellStart"/>
      <w:r w:rsidRPr="000C4563">
        <w:rPr>
          <w:rFonts w:ascii="Arial" w:eastAsia="Times New Roman" w:hAnsi="Arial" w:cs="Arial"/>
          <w:sz w:val="20"/>
          <w:szCs w:val="20"/>
        </w:rPr>
        <w:t>pkts</w:t>
      </w:r>
      <w:proofErr w:type="spellEnd"/>
      <w:r w:rsidRPr="000C4563">
        <w:rPr>
          <w:rFonts w:ascii="Arial" w:eastAsia="Times New Roman" w:hAnsi="Arial" w:cs="Arial"/>
          <w:sz w:val="20"/>
          <w:szCs w:val="20"/>
        </w:rPr>
        <w:t>)/acre</w:t>
      </w:r>
    </w:p>
    <w:p w:rsidR="00F7626C" w:rsidRPr="000C4563" w:rsidRDefault="00F7626C" w:rsidP="00F7626C">
      <w:pPr>
        <w:pStyle w:val="ListParagraph"/>
        <w:numPr>
          <w:ilvl w:val="0"/>
          <w:numId w:val="7"/>
        </w:numPr>
        <w:spacing w:after="0" w:line="240" w:lineRule="auto"/>
        <w:ind w:left="284" w:hanging="218"/>
        <w:rPr>
          <w:rFonts w:ascii="Arial" w:eastAsia="Times New Roman" w:hAnsi="Arial" w:cs="Arial"/>
          <w:sz w:val="20"/>
          <w:szCs w:val="20"/>
        </w:rPr>
      </w:pPr>
      <w:r w:rsidRPr="000C4563">
        <w:rPr>
          <w:rFonts w:ascii="Arial" w:eastAsia="Times New Roman" w:hAnsi="Arial" w:cs="Arial"/>
          <w:sz w:val="20"/>
          <w:szCs w:val="20"/>
        </w:rPr>
        <w:t>For even application, mix the culture with 10-15 kg pulverized soil or FYM per acre area and broadcast.</w:t>
      </w:r>
    </w:p>
    <w:p w:rsidR="00B13FE3" w:rsidRDefault="00B13FE3"/>
    <w:p w:rsidR="0052564F" w:rsidRDefault="0052564F"/>
    <w:p w:rsidR="008B11C8" w:rsidRPr="006F05D6" w:rsidRDefault="008B11C8" w:rsidP="008B11C8">
      <w:pPr>
        <w:pStyle w:val="NoSpacing"/>
        <w:spacing w:line="276" w:lineRule="auto"/>
        <w:jc w:val="both"/>
        <w:rPr>
          <w:rFonts w:ascii="Arial" w:hAnsi="Arial" w:cs="Arial"/>
          <w:color w:val="00B050"/>
        </w:rPr>
      </w:pPr>
      <w:proofErr w:type="spellStart"/>
      <w:r w:rsidRPr="006F05D6">
        <w:rPr>
          <w:rFonts w:ascii="Arial" w:hAnsi="Arial" w:cs="Arial"/>
          <w:b/>
          <w:color w:val="00B050"/>
        </w:rPr>
        <w:t>Jawahar</w:t>
      </w:r>
      <w:proofErr w:type="spellEnd"/>
      <w:r w:rsidRPr="006F05D6">
        <w:rPr>
          <w:rFonts w:ascii="Arial" w:hAnsi="Arial" w:cs="Arial"/>
          <w:b/>
          <w:color w:val="00B050"/>
        </w:rPr>
        <w:t xml:space="preserve"> </w:t>
      </w:r>
      <w:proofErr w:type="spellStart"/>
      <w:r w:rsidRPr="006F05D6">
        <w:rPr>
          <w:rFonts w:ascii="Arial" w:hAnsi="Arial" w:cs="Arial"/>
          <w:b/>
          <w:color w:val="00B050"/>
        </w:rPr>
        <w:t>Mycorrhiza</w:t>
      </w:r>
      <w:proofErr w:type="spellEnd"/>
    </w:p>
    <w:p w:rsidR="008B11C8" w:rsidRPr="006F05D6" w:rsidRDefault="008B11C8" w:rsidP="008B11C8">
      <w:pPr>
        <w:pStyle w:val="NoSpacing"/>
        <w:spacing w:line="276" w:lineRule="auto"/>
        <w:jc w:val="both"/>
        <w:rPr>
          <w:rFonts w:ascii="Arial" w:hAnsi="Arial" w:cs="Arial"/>
          <w:b/>
        </w:rPr>
      </w:pPr>
      <w:r w:rsidRPr="006F05D6">
        <w:rPr>
          <w:rFonts w:ascii="Arial" w:hAnsi="Arial" w:cs="Arial"/>
          <w:noProof/>
          <w:lang w:val="en-US" w:eastAsia="en-US"/>
        </w:rPr>
        <w:drawing>
          <wp:anchor distT="0" distB="0" distL="114300" distR="114300" simplePos="0" relativeHeight="251676672" behindDoc="0" locked="0" layoutInCell="1" allowOverlap="1">
            <wp:simplePos x="0" y="0"/>
            <wp:positionH relativeFrom="column">
              <wp:posOffset>4366895</wp:posOffset>
            </wp:positionH>
            <wp:positionV relativeFrom="paragraph">
              <wp:posOffset>63500</wp:posOffset>
            </wp:positionV>
            <wp:extent cx="1338580" cy="1524635"/>
            <wp:effectExtent l="19050" t="0" r="0" b="0"/>
            <wp:wrapNone/>
            <wp:docPr id="5" name="Picture 2" descr="Description: https://drearth.com/wp-content/uploads/mycorrhiz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https://drearth.com/wp-content/uploads/mycorrhizae.png"/>
                    <pic:cNvPicPr>
                      <a:picLocks noChangeAspect="1" noChangeArrowheads="1"/>
                    </pic:cNvPicPr>
                  </pic:nvPicPr>
                  <pic:blipFill>
                    <a:blip r:embed="rId64"/>
                    <a:srcRect r="64952"/>
                    <a:stretch>
                      <a:fillRect/>
                    </a:stretch>
                  </pic:blipFill>
                  <pic:spPr bwMode="auto">
                    <a:xfrm>
                      <a:off x="0" y="0"/>
                      <a:ext cx="1338580" cy="1524635"/>
                    </a:xfrm>
                    <a:prstGeom prst="rect">
                      <a:avLst/>
                    </a:prstGeom>
                    <a:ln>
                      <a:noFill/>
                    </a:ln>
                    <a:effectLst>
                      <a:softEdge rad="112500"/>
                    </a:effectLst>
                  </pic:spPr>
                </pic:pic>
              </a:graphicData>
            </a:graphic>
          </wp:anchor>
        </w:drawing>
      </w:r>
    </w:p>
    <w:p w:rsidR="008B11C8" w:rsidRPr="006F05D6" w:rsidRDefault="008B11C8" w:rsidP="008B11C8">
      <w:pPr>
        <w:pStyle w:val="NoSpacing"/>
        <w:spacing w:line="276" w:lineRule="auto"/>
        <w:ind w:right="2637"/>
        <w:jc w:val="both"/>
        <w:rPr>
          <w:rFonts w:ascii="Arial" w:hAnsi="Arial" w:cs="Arial"/>
        </w:rPr>
      </w:pPr>
      <w:r w:rsidRPr="006F05D6">
        <w:rPr>
          <w:rFonts w:ascii="Arial" w:hAnsi="Arial" w:cs="Arial"/>
        </w:rPr>
        <w:tab/>
      </w:r>
      <w:proofErr w:type="spellStart"/>
      <w:r w:rsidRPr="006F05D6">
        <w:rPr>
          <w:rFonts w:ascii="Arial" w:hAnsi="Arial" w:cs="Arial"/>
        </w:rPr>
        <w:t>Arbuscular</w:t>
      </w:r>
      <w:proofErr w:type="spellEnd"/>
      <w:r w:rsidRPr="006F05D6">
        <w:rPr>
          <w:rFonts w:ascii="Arial" w:hAnsi="Arial" w:cs="Arial"/>
        </w:rPr>
        <w:t xml:space="preserve"> </w:t>
      </w:r>
      <w:proofErr w:type="spellStart"/>
      <w:r w:rsidRPr="006F05D6">
        <w:rPr>
          <w:rFonts w:ascii="Arial" w:hAnsi="Arial" w:cs="Arial"/>
        </w:rPr>
        <w:t>mycorrhizae</w:t>
      </w:r>
      <w:proofErr w:type="spellEnd"/>
      <w:r w:rsidRPr="006F05D6">
        <w:rPr>
          <w:rFonts w:ascii="Arial" w:hAnsi="Arial" w:cs="Arial"/>
        </w:rPr>
        <w:t xml:space="preserve"> (AM) are </w:t>
      </w:r>
      <w:proofErr w:type="spellStart"/>
      <w:r w:rsidRPr="006F05D6">
        <w:rPr>
          <w:rFonts w:ascii="Arial" w:hAnsi="Arial" w:cs="Arial"/>
        </w:rPr>
        <w:t>phytobionts</w:t>
      </w:r>
      <w:proofErr w:type="spellEnd"/>
      <w:r w:rsidRPr="006F05D6">
        <w:rPr>
          <w:rFonts w:ascii="Arial" w:hAnsi="Arial" w:cs="Arial"/>
        </w:rPr>
        <w:t xml:space="preserve"> correspond to approximately 80% of plant species. The increased capacity of plant roots for water and nutrients uptake from the soil when colonized by AMF is the main mechanisms proposed to explain the effect of AM in plant performance. This behaviour is particularly evident with soil nutrients that are more immobile such as phosphorus (P), Zinc (Zn), and copper (Cu). </w:t>
      </w:r>
    </w:p>
    <w:p w:rsidR="008B11C8" w:rsidRPr="006F05D6" w:rsidRDefault="008B11C8" w:rsidP="008B11C8">
      <w:pPr>
        <w:autoSpaceDE w:val="0"/>
        <w:autoSpaceDN w:val="0"/>
        <w:adjustRightInd w:val="0"/>
        <w:spacing w:after="0"/>
        <w:jc w:val="both"/>
        <w:rPr>
          <w:rFonts w:ascii="Arial" w:eastAsia="Calibri" w:hAnsi="Arial" w:cs="Arial"/>
          <w:b/>
          <w:bCs/>
          <w:color w:val="00B050"/>
        </w:rPr>
      </w:pPr>
    </w:p>
    <w:p w:rsidR="008B11C8" w:rsidRPr="006F05D6" w:rsidRDefault="008B11C8" w:rsidP="008B11C8">
      <w:pPr>
        <w:pStyle w:val="NoSpacing"/>
        <w:spacing w:line="276" w:lineRule="auto"/>
        <w:jc w:val="both"/>
        <w:rPr>
          <w:rFonts w:ascii="Arial" w:hAnsi="Arial" w:cs="Arial"/>
          <w:b/>
          <w:bCs/>
          <w:color w:val="FF0000"/>
        </w:rPr>
      </w:pPr>
      <w:r w:rsidRPr="006F05D6">
        <w:rPr>
          <w:rFonts w:ascii="Arial" w:hAnsi="Arial" w:cs="Arial"/>
          <w:b/>
          <w:color w:val="FF0000"/>
        </w:rPr>
        <w:lastRenderedPageBreak/>
        <w:t>Doses and packing</w:t>
      </w:r>
    </w:p>
    <w:p w:rsidR="008B11C8" w:rsidRPr="006F05D6" w:rsidRDefault="008B11C8" w:rsidP="008B11C8">
      <w:pPr>
        <w:pStyle w:val="NoSpacing"/>
        <w:spacing w:line="276" w:lineRule="auto"/>
        <w:jc w:val="both"/>
        <w:rPr>
          <w:rFonts w:ascii="Arial" w:hAnsi="Arial" w:cs="Arial"/>
          <w:lang w:val="en-US"/>
        </w:rPr>
      </w:pPr>
      <w:r w:rsidRPr="006F05D6">
        <w:rPr>
          <w:rFonts w:ascii="Arial" w:hAnsi="Arial" w:cs="Arial"/>
          <w:b/>
          <w:bCs/>
        </w:rPr>
        <w:t xml:space="preserve">A. Carrier based </w:t>
      </w:r>
      <w:proofErr w:type="spellStart"/>
      <w:r w:rsidRPr="006F05D6">
        <w:rPr>
          <w:rFonts w:ascii="Arial" w:hAnsi="Arial" w:cs="Arial"/>
          <w:b/>
          <w:bCs/>
        </w:rPr>
        <w:t>Jawahar</w:t>
      </w:r>
      <w:proofErr w:type="spellEnd"/>
      <w:r w:rsidRPr="006F05D6">
        <w:rPr>
          <w:rFonts w:ascii="Arial" w:hAnsi="Arial" w:cs="Arial"/>
          <w:b/>
          <w:bCs/>
        </w:rPr>
        <w:t xml:space="preserve"> </w:t>
      </w:r>
      <w:proofErr w:type="spellStart"/>
      <w:r w:rsidRPr="006F05D6">
        <w:rPr>
          <w:rFonts w:ascii="Arial" w:hAnsi="Arial" w:cs="Arial"/>
          <w:b/>
          <w:bCs/>
          <w:lang w:val="en-US"/>
        </w:rPr>
        <w:t>Mycorrhiza</w:t>
      </w:r>
      <w:proofErr w:type="spellEnd"/>
      <w:r w:rsidRPr="006F05D6">
        <w:rPr>
          <w:rFonts w:ascii="Arial" w:hAnsi="Arial" w:cs="Arial"/>
          <w:b/>
          <w:bCs/>
        </w:rPr>
        <w:t xml:space="preserve"> culture</w:t>
      </w:r>
    </w:p>
    <w:p w:rsidR="008B11C8" w:rsidRPr="006F05D6" w:rsidRDefault="008B11C8" w:rsidP="008B11C8">
      <w:pPr>
        <w:pStyle w:val="NoSpacing"/>
        <w:spacing w:line="276" w:lineRule="auto"/>
        <w:ind w:left="360"/>
        <w:jc w:val="both"/>
        <w:rPr>
          <w:rFonts w:ascii="Arial" w:hAnsi="Arial" w:cs="Arial"/>
          <w:lang w:val="en-US"/>
        </w:rPr>
      </w:pPr>
      <w:r w:rsidRPr="006F05D6">
        <w:rPr>
          <w:rFonts w:ascii="Arial" w:hAnsi="Arial" w:cs="Arial"/>
          <w:b/>
          <w:bCs/>
        </w:rPr>
        <w:t xml:space="preserve">Soil application: </w:t>
      </w:r>
      <w:r w:rsidRPr="006F05D6">
        <w:rPr>
          <w:rFonts w:ascii="Arial" w:hAnsi="Arial" w:cs="Arial"/>
          <w:bCs/>
        </w:rPr>
        <w:t xml:space="preserve">12-15 </w:t>
      </w:r>
      <w:r w:rsidRPr="006F05D6">
        <w:rPr>
          <w:rFonts w:ascii="Arial" w:hAnsi="Arial" w:cs="Arial"/>
        </w:rPr>
        <w:t>kg culture mixed with 50 kg FYM for one acre and broadcast</w:t>
      </w:r>
    </w:p>
    <w:p w:rsidR="008B11C8" w:rsidRPr="006F05D6" w:rsidRDefault="008B11C8" w:rsidP="008B11C8">
      <w:pPr>
        <w:pStyle w:val="NoSpacing"/>
        <w:spacing w:line="276" w:lineRule="auto"/>
        <w:jc w:val="both"/>
        <w:rPr>
          <w:rFonts w:ascii="Arial" w:hAnsi="Arial" w:cs="Arial"/>
          <w:b/>
          <w:bCs/>
        </w:rPr>
      </w:pPr>
      <w:r w:rsidRPr="006F05D6">
        <w:rPr>
          <w:rFonts w:ascii="Arial" w:hAnsi="Arial" w:cs="Arial"/>
          <w:b/>
          <w:bCs/>
        </w:rPr>
        <w:t>B. Packing</w:t>
      </w:r>
    </w:p>
    <w:p w:rsidR="008B11C8" w:rsidRPr="006F05D6" w:rsidRDefault="008B11C8" w:rsidP="008B11C8">
      <w:pPr>
        <w:pStyle w:val="NoSpacing"/>
        <w:spacing w:line="276" w:lineRule="auto"/>
        <w:jc w:val="both"/>
        <w:rPr>
          <w:rFonts w:ascii="Arial" w:hAnsi="Arial" w:cs="Arial"/>
          <w:lang w:val="en-US"/>
        </w:rPr>
      </w:pPr>
      <w:r w:rsidRPr="006F05D6">
        <w:rPr>
          <w:rFonts w:ascii="Arial" w:hAnsi="Arial" w:cs="Arial"/>
          <w:bCs/>
        </w:rPr>
        <w:t xml:space="preserve">     1 kg lignite based</w:t>
      </w:r>
    </w:p>
    <w:p w:rsidR="008B11C8" w:rsidRPr="006F05D6" w:rsidRDefault="008B11C8" w:rsidP="008B11C8">
      <w:pPr>
        <w:autoSpaceDE w:val="0"/>
        <w:autoSpaceDN w:val="0"/>
        <w:adjustRightInd w:val="0"/>
        <w:spacing w:after="0"/>
        <w:jc w:val="both"/>
        <w:rPr>
          <w:rFonts w:ascii="Arial" w:eastAsia="Calibri" w:hAnsi="Arial" w:cs="Arial"/>
          <w:b/>
          <w:bCs/>
          <w:color w:val="00B050"/>
        </w:rPr>
      </w:pPr>
    </w:p>
    <w:p w:rsidR="008B11C8" w:rsidRPr="006F05D6" w:rsidRDefault="008B11C8" w:rsidP="008B11C8">
      <w:pPr>
        <w:autoSpaceDE w:val="0"/>
        <w:autoSpaceDN w:val="0"/>
        <w:adjustRightInd w:val="0"/>
        <w:spacing w:after="0"/>
        <w:jc w:val="both"/>
        <w:rPr>
          <w:rFonts w:ascii="Arial" w:eastAsia="Calibri" w:hAnsi="Arial" w:cs="Arial"/>
          <w:color w:val="00B050"/>
        </w:rPr>
      </w:pPr>
      <w:r w:rsidRPr="006F05D6">
        <w:rPr>
          <w:rFonts w:ascii="Arial" w:eastAsia="Calibri" w:hAnsi="Arial" w:cs="Arial"/>
          <w:b/>
          <w:bCs/>
          <w:noProof/>
          <w:color w:val="00B050"/>
        </w:rPr>
        <w:drawing>
          <wp:anchor distT="0" distB="0" distL="114300" distR="114300" simplePos="0" relativeHeight="251679744" behindDoc="0" locked="0" layoutInCell="1" allowOverlap="1">
            <wp:simplePos x="0" y="0"/>
            <wp:positionH relativeFrom="column">
              <wp:posOffset>4466359</wp:posOffset>
            </wp:positionH>
            <wp:positionV relativeFrom="paragraph">
              <wp:posOffset>149695</wp:posOffset>
            </wp:positionV>
            <wp:extent cx="1362743" cy="1472540"/>
            <wp:effectExtent l="19050" t="0" r="8857" b="0"/>
            <wp:wrapNone/>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1362743" cy="1472540"/>
                    </a:xfrm>
                    <a:prstGeom prst="rect">
                      <a:avLst/>
                    </a:prstGeom>
                    <a:noFill/>
                  </pic:spPr>
                </pic:pic>
              </a:graphicData>
            </a:graphic>
          </wp:anchor>
        </w:drawing>
      </w:r>
      <w:r w:rsidRPr="006F05D6">
        <w:rPr>
          <w:rFonts w:ascii="Arial" w:eastAsia="Calibri" w:hAnsi="Arial" w:cs="Arial"/>
          <w:b/>
          <w:bCs/>
          <w:noProof/>
          <w:color w:val="00B050"/>
        </w:rPr>
        <w:drawing>
          <wp:anchor distT="0" distB="0" distL="114300" distR="114300" simplePos="0" relativeHeight="251678720" behindDoc="0" locked="0" layoutInCell="1" allowOverlap="1">
            <wp:simplePos x="0" y="0"/>
            <wp:positionH relativeFrom="column">
              <wp:posOffset>3342640</wp:posOffset>
            </wp:positionH>
            <wp:positionV relativeFrom="paragraph">
              <wp:posOffset>149225</wp:posOffset>
            </wp:positionV>
            <wp:extent cx="1163320" cy="1471930"/>
            <wp:effectExtent l="0" t="0" r="0" b="0"/>
            <wp:wrapNone/>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1163320" cy="1471930"/>
                    </a:xfrm>
                    <a:prstGeom prst="rect">
                      <a:avLst/>
                    </a:prstGeom>
                    <a:noFill/>
                  </pic:spPr>
                </pic:pic>
              </a:graphicData>
            </a:graphic>
          </wp:anchor>
        </w:drawing>
      </w:r>
      <w:proofErr w:type="spellStart"/>
      <w:r w:rsidRPr="006F05D6">
        <w:rPr>
          <w:rFonts w:ascii="Arial" w:eastAsia="Calibri" w:hAnsi="Arial" w:cs="Arial"/>
          <w:b/>
          <w:bCs/>
          <w:color w:val="00B050"/>
        </w:rPr>
        <w:t>Jawaar</w:t>
      </w:r>
      <w:proofErr w:type="spellEnd"/>
      <w:r w:rsidRPr="006F05D6">
        <w:rPr>
          <w:rFonts w:ascii="Arial" w:eastAsia="Calibri" w:hAnsi="Arial" w:cs="Arial"/>
          <w:b/>
          <w:bCs/>
          <w:color w:val="00B050"/>
        </w:rPr>
        <w:t xml:space="preserve"> K-</w:t>
      </w:r>
      <w:proofErr w:type="spellStart"/>
      <w:r w:rsidRPr="006F05D6">
        <w:rPr>
          <w:rFonts w:ascii="Arial" w:eastAsia="Calibri" w:hAnsi="Arial" w:cs="Arial"/>
          <w:b/>
          <w:bCs/>
          <w:color w:val="00B050"/>
        </w:rPr>
        <w:t>Solubilizing</w:t>
      </w:r>
      <w:proofErr w:type="spellEnd"/>
      <w:r w:rsidRPr="006F05D6">
        <w:rPr>
          <w:rFonts w:ascii="Arial" w:eastAsia="Calibri" w:hAnsi="Arial" w:cs="Arial"/>
          <w:b/>
          <w:bCs/>
          <w:color w:val="00B050"/>
        </w:rPr>
        <w:t xml:space="preserve"> Bacteria (KSB)</w:t>
      </w:r>
    </w:p>
    <w:p w:rsidR="008B11C8" w:rsidRPr="006F05D6" w:rsidRDefault="008B11C8" w:rsidP="008B11C8">
      <w:pPr>
        <w:spacing w:after="0"/>
        <w:ind w:right="3806" w:firstLine="720"/>
        <w:jc w:val="both"/>
        <w:rPr>
          <w:rFonts w:ascii="Arial" w:hAnsi="Arial" w:cs="Arial"/>
        </w:rPr>
      </w:pPr>
      <w:r w:rsidRPr="006F05D6">
        <w:rPr>
          <w:rFonts w:ascii="Arial" w:eastAsia="Calibri" w:hAnsi="Arial" w:cs="Arial"/>
        </w:rPr>
        <w:t xml:space="preserve">Bacteria such as </w:t>
      </w:r>
      <w:proofErr w:type="spellStart"/>
      <w:r w:rsidRPr="006F05D6">
        <w:rPr>
          <w:rFonts w:ascii="Arial" w:eastAsia="Calibri" w:hAnsi="Arial" w:cs="Arial"/>
          <w:i/>
          <w:iCs/>
        </w:rPr>
        <w:t>Frateuria</w:t>
      </w:r>
      <w:proofErr w:type="spellEnd"/>
      <w:r w:rsidRPr="006F05D6">
        <w:rPr>
          <w:rFonts w:ascii="Arial" w:eastAsia="Calibri" w:hAnsi="Arial" w:cs="Arial"/>
          <w:i/>
          <w:iCs/>
        </w:rPr>
        <w:t xml:space="preserve"> </w:t>
      </w:r>
      <w:proofErr w:type="spellStart"/>
      <w:r w:rsidRPr="006F05D6">
        <w:rPr>
          <w:rFonts w:ascii="Arial" w:eastAsia="Calibri" w:hAnsi="Arial" w:cs="Arial"/>
          <w:i/>
          <w:iCs/>
        </w:rPr>
        <w:t>aurantia</w:t>
      </w:r>
      <w:r w:rsidRPr="006F05D6">
        <w:rPr>
          <w:rFonts w:ascii="Arial" w:eastAsia="Calibri" w:hAnsi="Arial" w:cs="Arial"/>
        </w:rPr>
        <w:t>are</w:t>
      </w:r>
      <w:proofErr w:type="spellEnd"/>
      <w:r w:rsidRPr="006F05D6">
        <w:rPr>
          <w:rFonts w:ascii="Arial" w:eastAsia="Calibri" w:hAnsi="Arial" w:cs="Arial"/>
        </w:rPr>
        <w:t xml:space="preserve"> capable of mobilizing mixture of K into a usable form to the plants known as KSB, applied to all crops in association with other </w:t>
      </w:r>
      <w:proofErr w:type="spellStart"/>
      <w:r w:rsidRPr="006F05D6">
        <w:rPr>
          <w:rFonts w:ascii="Arial" w:eastAsia="Calibri" w:hAnsi="Arial" w:cs="Arial"/>
        </w:rPr>
        <w:t>biofertilizers</w:t>
      </w:r>
      <w:proofErr w:type="spellEnd"/>
      <w:r w:rsidRPr="006F05D6">
        <w:rPr>
          <w:rFonts w:ascii="Arial" w:eastAsia="Calibri" w:hAnsi="Arial" w:cs="Arial"/>
        </w:rPr>
        <w:t xml:space="preserve"> without any antagonistic effect. </w:t>
      </w:r>
      <w:proofErr w:type="spellStart"/>
      <w:r w:rsidRPr="006F05D6">
        <w:rPr>
          <w:rFonts w:ascii="Arial" w:eastAsia="Calibri" w:hAnsi="Arial" w:cs="Arial"/>
        </w:rPr>
        <w:t>Jawahar</w:t>
      </w:r>
      <w:proofErr w:type="spellEnd"/>
      <w:r w:rsidRPr="006F05D6">
        <w:rPr>
          <w:rFonts w:ascii="Arial" w:eastAsia="Calibri" w:hAnsi="Arial" w:cs="Arial"/>
        </w:rPr>
        <w:t xml:space="preserve"> KSB </w:t>
      </w:r>
      <w:r w:rsidRPr="006F05D6">
        <w:rPr>
          <w:rFonts w:ascii="Arial" w:hAnsi="Arial" w:cs="Arial"/>
        </w:rPr>
        <w:t>enhances the potash uptake in plants leading to higher productivity, helps to save up to 30% of normal potash fertilizer cost, does not disturb the ecological balance and improves the plants immune system.</w:t>
      </w:r>
    </w:p>
    <w:p w:rsidR="008B11C8" w:rsidRPr="006F05D6" w:rsidRDefault="008B11C8" w:rsidP="008B11C8">
      <w:pPr>
        <w:pStyle w:val="NoSpacing"/>
        <w:spacing w:line="276" w:lineRule="auto"/>
        <w:jc w:val="both"/>
        <w:rPr>
          <w:rFonts w:ascii="Arial" w:hAnsi="Arial" w:cs="Arial"/>
          <w:b/>
          <w:bCs/>
        </w:rPr>
      </w:pPr>
      <w:r w:rsidRPr="006F05D6">
        <w:rPr>
          <w:rFonts w:ascii="Arial" w:hAnsi="Arial" w:cs="Arial"/>
          <w:b/>
        </w:rPr>
        <w:t>Doses and packing</w:t>
      </w:r>
    </w:p>
    <w:p w:rsidR="008B11C8" w:rsidRPr="006F05D6" w:rsidRDefault="008B11C8" w:rsidP="008B11C8">
      <w:pPr>
        <w:pStyle w:val="NoSpacing"/>
        <w:spacing w:line="276" w:lineRule="auto"/>
        <w:jc w:val="both"/>
        <w:rPr>
          <w:rFonts w:ascii="Arial" w:hAnsi="Arial" w:cs="Arial"/>
          <w:lang w:val="en-US"/>
        </w:rPr>
      </w:pPr>
      <w:r w:rsidRPr="006F05D6">
        <w:rPr>
          <w:rFonts w:ascii="Arial" w:hAnsi="Arial" w:cs="Arial"/>
          <w:b/>
          <w:bCs/>
        </w:rPr>
        <w:t xml:space="preserve">A. Carrier based </w:t>
      </w:r>
      <w:proofErr w:type="spellStart"/>
      <w:r w:rsidRPr="006F05D6">
        <w:rPr>
          <w:rFonts w:ascii="Arial" w:hAnsi="Arial" w:cs="Arial"/>
          <w:b/>
          <w:bCs/>
        </w:rPr>
        <w:t>Jawahar</w:t>
      </w:r>
      <w:proofErr w:type="spellEnd"/>
      <w:r w:rsidRPr="006F05D6">
        <w:rPr>
          <w:rFonts w:ascii="Arial" w:hAnsi="Arial" w:cs="Arial"/>
          <w:b/>
          <w:bCs/>
        </w:rPr>
        <w:t xml:space="preserve"> </w:t>
      </w:r>
      <w:r w:rsidRPr="006F05D6">
        <w:rPr>
          <w:rFonts w:ascii="Arial" w:hAnsi="Arial" w:cs="Arial"/>
          <w:b/>
          <w:bCs/>
          <w:lang w:val="en-US"/>
        </w:rPr>
        <w:t>KSB</w:t>
      </w:r>
      <w:r w:rsidRPr="006F05D6">
        <w:rPr>
          <w:rFonts w:ascii="Arial" w:hAnsi="Arial" w:cs="Arial"/>
          <w:b/>
          <w:bCs/>
        </w:rPr>
        <w:t xml:space="preserve"> culture</w:t>
      </w:r>
    </w:p>
    <w:p w:rsidR="008B11C8" w:rsidRPr="006F05D6" w:rsidRDefault="008B11C8" w:rsidP="008B11C8">
      <w:pPr>
        <w:pStyle w:val="NoSpacing"/>
        <w:spacing w:line="276" w:lineRule="auto"/>
        <w:ind w:left="360"/>
        <w:jc w:val="both"/>
        <w:rPr>
          <w:rFonts w:ascii="Arial" w:hAnsi="Arial" w:cs="Arial"/>
          <w:lang w:val="en-US"/>
        </w:rPr>
      </w:pPr>
      <w:r w:rsidRPr="006F05D6">
        <w:rPr>
          <w:rFonts w:ascii="Arial" w:hAnsi="Arial" w:cs="Arial"/>
          <w:b/>
          <w:bCs/>
        </w:rPr>
        <w:t xml:space="preserve">Doses </w:t>
      </w:r>
      <w:r w:rsidRPr="006F05D6">
        <w:rPr>
          <w:rFonts w:ascii="Arial" w:hAnsi="Arial" w:cs="Arial"/>
          <w:lang w:val="en-US"/>
        </w:rPr>
        <w:t>(</w:t>
      </w:r>
      <w:r w:rsidRPr="006F05D6">
        <w:rPr>
          <w:rFonts w:ascii="Arial" w:hAnsi="Arial" w:cs="Arial"/>
        </w:rPr>
        <w:t>seed treatment): 250 g /10-12 kg seeds with light sprinkling of water</w:t>
      </w:r>
    </w:p>
    <w:p w:rsidR="008B11C8" w:rsidRPr="006F05D6" w:rsidRDefault="008B11C8" w:rsidP="008B11C8">
      <w:pPr>
        <w:pStyle w:val="NoSpacing"/>
        <w:spacing w:line="276" w:lineRule="auto"/>
        <w:ind w:left="360"/>
        <w:jc w:val="both"/>
        <w:rPr>
          <w:rFonts w:ascii="Arial" w:hAnsi="Arial" w:cs="Arial"/>
          <w:lang w:val="en-US"/>
        </w:rPr>
      </w:pPr>
      <w:r w:rsidRPr="006F05D6">
        <w:rPr>
          <w:rFonts w:ascii="Arial" w:hAnsi="Arial" w:cs="Arial"/>
          <w:b/>
          <w:bCs/>
        </w:rPr>
        <w:t xml:space="preserve">Soil application: </w:t>
      </w:r>
      <w:r w:rsidRPr="006F05D6">
        <w:rPr>
          <w:rFonts w:ascii="Arial" w:hAnsi="Arial" w:cs="Arial"/>
        </w:rPr>
        <w:t>3-4 kg culture mixed with 50 kg FYM for one acre and broadcast</w:t>
      </w:r>
    </w:p>
    <w:p w:rsidR="008B11C8" w:rsidRPr="006F05D6" w:rsidRDefault="008B11C8" w:rsidP="008B11C8">
      <w:pPr>
        <w:pStyle w:val="NoSpacing"/>
        <w:spacing w:line="276" w:lineRule="auto"/>
        <w:jc w:val="both"/>
        <w:rPr>
          <w:rFonts w:ascii="Arial" w:hAnsi="Arial" w:cs="Arial"/>
          <w:lang w:val="en-US"/>
        </w:rPr>
      </w:pPr>
      <w:r w:rsidRPr="006F05D6">
        <w:rPr>
          <w:rFonts w:ascii="Arial" w:hAnsi="Arial" w:cs="Arial"/>
          <w:b/>
          <w:bCs/>
        </w:rPr>
        <w:t xml:space="preserve">B. Liquid </w:t>
      </w:r>
      <w:proofErr w:type="spellStart"/>
      <w:r w:rsidRPr="006F05D6">
        <w:rPr>
          <w:rFonts w:ascii="Arial" w:hAnsi="Arial" w:cs="Arial"/>
          <w:b/>
          <w:bCs/>
        </w:rPr>
        <w:t>Jawahar</w:t>
      </w:r>
      <w:proofErr w:type="spellEnd"/>
      <w:r w:rsidRPr="006F05D6">
        <w:rPr>
          <w:rFonts w:ascii="Arial" w:hAnsi="Arial" w:cs="Arial"/>
          <w:b/>
          <w:bCs/>
        </w:rPr>
        <w:t xml:space="preserve"> </w:t>
      </w:r>
      <w:r w:rsidRPr="006F05D6">
        <w:rPr>
          <w:rFonts w:ascii="Arial" w:hAnsi="Arial" w:cs="Arial"/>
          <w:b/>
          <w:bCs/>
          <w:lang w:val="en-US"/>
        </w:rPr>
        <w:t>KSB</w:t>
      </w:r>
      <w:r w:rsidRPr="006F05D6">
        <w:rPr>
          <w:rFonts w:ascii="Arial" w:hAnsi="Arial" w:cs="Arial"/>
          <w:b/>
          <w:bCs/>
        </w:rPr>
        <w:t xml:space="preserve"> culture</w:t>
      </w:r>
    </w:p>
    <w:p w:rsidR="008B11C8" w:rsidRPr="006F05D6" w:rsidRDefault="008B11C8" w:rsidP="008B11C8">
      <w:pPr>
        <w:pStyle w:val="NoSpacing"/>
        <w:spacing w:line="276" w:lineRule="auto"/>
        <w:ind w:left="360"/>
        <w:jc w:val="both"/>
        <w:rPr>
          <w:rFonts w:ascii="Arial" w:hAnsi="Arial" w:cs="Arial"/>
        </w:rPr>
      </w:pPr>
      <w:r w:rsidRPr="006F05D6">
        <w:rPr>
          <w:rFonts w:ascii="Arial" w:hAnsi="Arial" w:cs="Arial"/>
          <w:b/>
          <w:bCs/>
        </w:rPr>
        <w:t xml:space="preserve">Dose </w:t>
      </w:r>
      <w:r w:rsidRPr="006F05D6">
        <w:rPr>
          <w:rFonts w:ascii="Arial" w:hAnsi="Arial" w:cs="Arial"/>
        </w:rPr>
        <w:t>(seed treatment): 100 ml 10 kg</w:t>
      </w:r>
      <w:r w:rsidRPr="006F05D6">
        <w:rPr>
          <w:rFonts w:ascii="Arial" w:hAnsi="Arial" w:cs="Arial"/>
          <w:vertAlign w:val="superscript"/>
        </w:rPr>
        <w:t>-1</w:t>
      </w:r>
      <w:r w:rsidRPr="006F05D6">
        <w:rPr>
          <w:rFonts w:ascii="Arial" w:hAnsi="Arial" w:cs="Arial"/>
        </w:rPr>
        <w:t xml:space="preserve"> seeds with light sprinkling of water</w:t>
      </w:r>
    </w:p>
    <w:p w:rsidR="008B11C8" w:rsidRPr="006F05D6" w:rsidRDefault="008B11C8" w:rsidP="008B11C8">
      <w:pPr>
        <w:spacing w:after="0"/>
        <w:jc w:val="both"/>
        <w:rPr>
          <w:rFonts w:ascii="Arial" w:hAnsi="Arial" w:cs="Arial"/>
          <w:b/>
          <w:bCs/>
          <w:color w:val="00B050"/>
        </w:rPr>
      </w:pPr>
    </w:p>
    <w:p w:rsidR="008B11C8" w:rsidRPr="006F05D6" w:rsidRDefault="008B11C8" w:rsidP="008B11C8">
      <w:pPr>
        <w:spacing w:after="0"/>
        <w:jc w:val="both"/>
        <w:rPr>
          <w:rFonts w:ascii="Arial" w:hAnsi="Arial" w:cs="Arial"/>
          <w:b/>
          <w:bCs/>
          <w:color w:val="00B050"/>
        </w:rPr>
      </w:pPr>
      <w:proofErr w:type="spellStart"/>
      <w:r w:rsidRPr="006F05D6">
        <w:rPr>
          <w:rFonts w:ascii="Arial" w:hAnsi="Arial" w:cs="Arial"/>
          <w:b/>
          <w:bCs/>
          <w:color w:val="00B050"/>
        </w:rPr>
        <w:t>Jawahar</w:t>
      </w:r>
      <w:proofErr w:type="spellEnd"/>
      <w:r w:rsidRPr="006F05D6">
        <w:rPr>
          <w:rFonts w:ascii="Arial" w:hAnsi="Arial" w:cs="Arial"/>
          <w:b/>
          <w:bCs/>
          <w:color w:val="00B050"/>
        </w:rPr>
        <w:t xml:space="preserve"> ZSB (Zn-</w:t>
      </w:r>
      <w:proofErr w:type="spellStart"/>
      <w:r w:rsidRPr="006F05D6">
        <w:rPr>
          <w:rFonts w:ascii="Arial" w:hAnsi="Arial" w:cs="Arial"/>
          <w:b/>
          <w:bCs/>
          <w:color w:val="00B050"/>
        </w:rPr>
        <w:t>solubilizer</w:t>
      </w:r>
      <w:proofErr w:type="spellEnd"/>
      <w:r w:rsidRPr="006F05D6">
        <w:rPr>
          <w:rFonts w:ascii="Arial" w:hAnsi="Arial" w:cs="Arial"/>
          <w:b/>
          <w:bCs/>
          <w:color w:val="00B050"/>
        </w:rPr>
        <w:t>)</w:t>
      </w:r>
    </w:p>
    <w:p w:rsidR="008B11C8" w:rsidRPr="006F05D6" w:rsidRDefault="008B11C8" w:rsidP="008B11C8">
      <w:pPr>
        <w:spacing w:after="0"/>
        <w:jc w:val="both"/>
        <w:rPr>
          <w:rFonts w:ascii="Arial" w:hAnsi="Arial" w:cs="Arial"/>
        </w:rPr>
      </w:pPr>
      <w:r w:rsidRPr="006F05D6">
        <w:rPr>
          <w:rFonts w:ascii="Arial" w:hAnsi="Arial" w:cs="Arial"/>
        </w:rPr>
        <w:tab/>
        <w:t xml:space="preserve">Zn deficiency will result in the cessation of physiological and biochemical functions of plants leading to abnormal growth and adverse effect on the yield of crops. This is actually due to low Zn content of the crops grown in Zn-deficient soils.  Exogenous application of Zn as zinc sulphate to counter its deficiency in plants also gets transformed into different unavailable forms like </w:t>
      </w:r>
      <w:proofErr w:type="spellStart"/>
      <w:r w:rsidRPr="006F05D6">
        <w:rPr>
          <w:rFonts w:ascii="Arial" w:hAnsi="Arial" w:cs="Arial"/>
        </w:rPr>
        <w:t>ZnO</w:t>
      </w:r>
      <w:proofErr w:type="spellEnd"/>
      <w:r w:rsidRPr="006F05D6">
        <w:rPr>
          <w:rFonts w:ascii="Arial" w:hAnsi="Arial" w:cs="Arial"/>
        </w:rPr>
        <w:t xml:space="preserve"> and Zn(OH)</w:t>
      </w:r>
      <w:r w:rsidRPr="006F05D6">
        <w:rPr>
          <w:rFonts w:ascii="Arial" w:hAnsi="Arial" w:cs="Arial"/>
          <w:vertAlign w:val="subscript"/>
        </w:rPr>
        <w:t>2</w:t>
      </w:r>
      <w:r w:rsidRPr="006F05D6">
        <w:rPr>
          <w:rFonts w:ascii="Arial" w:hAnsi="Arial" w:cs="Arial"/>
        </w:rPr>
        <w:t xml:space="preserve"> at pH of 7.7 and 9.1; ZnCO</w:t>
      </w:r>
      <w:r w:rsidRPr="006F05D6">
        <w:rPr>
          <w:rFonts w:ascii="Arial" w:hAnsi="Arial" w:cs="Arial"/>
          <w:vertAlign w:val="subscript"/>
        </w:rPr>
        <w:t>3</w:t>
      </w:r>
      <w:r w:rsidRPr="006F05D6">
        <w:rPr>
          <w:rFonts w:ascii="Arial" w:hAnsi="Arial" w:cs="Arial"/>
        </w:rPr>
        <w:t xml:space="preserve"> in calcium-rich alkali soils, ZnPO</w:t>
      </w:r>
      <w:r w:rsidRPr="006F05D6">
        <w:rPr>
          <w:rFonts w:ascii="Arial" w:hAnsi="Arial" w:cs="Arial"/>
          <w:vertAlign w:val="subscript"/>
        </w:rPr>
        <w:t xml:space="preserve">4 </w:t>
      </w:r>
      <w:r w:rsidRPr="006F05D6">
        <w:rPr>
          <w:rFonts w:ascii="Arial" w:hAnsi="Arial" w:cs="Arial"/>
        </w:rPr>
        <w:t xml:space="preserve">in near-neutral to alkali soils of high P application, and gets accumulated in the soil. Though there is plenty of zinc in the soil to support crop growth, the crops exhibit deficiency due to the presence of the unavailable fractions. </w:t>
      </w:r>
    </w:p>
    <w:p w:rsidR="008B11C8" w:rsidRPr="006F05D6" w:rsidRDefault="008B11C8" w:rsidP="008B11C8">
      <w:pPr>
        <w:spacing w:after="0"/>
        <w:jc w:val="both"/>
        <w:rPr>
          <w:rFonts w:ascii="Arial" w:hAnsi="Arial" w:cs="Arial"/>
        </w:rPr>
      </w:pPr>
      <w:r w:rsidRPr="006F05D6">
        <w:rPr>
          <w:rFonts w:ascii="Arial" w:hAnsi="Arial" w:cs="Arial"/>
        </w:rPr>
        <w:tab/>
        <w:t xml:space="preserve">Numerous bacteria like </w:t>
      </w:r>
      <w:r w:rsidRPr="006F05D6">
        <w:rPr>
          <w:rFonts w:ascii="Arial" w:hAnsi="Arial" w:cs="Arial"/>
          <w:i/>
          <w:iCs/>
        </w:rPr>
        <w:t xml:space="preserve">Pseudomonas </w:t>
      </w:r>
      <w:proofErr w:type="spellStart"/>
      <w:r w:rsidRPr="006F05D6">
        <w:rPr>
          <w:rFonts w:ascii="Arial" w:hAnsi="Arial" w:cs="Arial"/>
          <w:i/>
          <w:iCs/>
        </w:rPr>
        <w:t>aeruginosa</w:t>
      </w:r>
      <w:proofErr w:type="spellEnd"/>
      <w:r w:rsidRPr="006F05D6">
        <w:rPr>
          <w:rFonts w:ascii="Arial" w:hAnsi="Arial" w:cs="Arial"/>
        </w:rPr>
        <w:t xml:space="preserve">, especially those associated with the </w:t>
      </w:r>
      <w:proofErr w:type="spellStart"/>
      <w:r w:rsidRPr="006F05D6">
        <w:rPr>
          <w:rFonts w:ascii="Arial" w:hAnsi="Arial" w:cs="Arial"/>
        </w:rPr>
        <w:t>rhizosphere</w:t>
      </w:r>
      <w:proofErr w:type="spellEnd"/>
      <w:r w:rsidRPr="006F05D6">
        <w:rPr>
          <w:rFonts w:ascii="Arial" w:hAnsi="Arial" w:cs="Arial"/>
        </w:rPr>
        <w:t xml:space="preserve"> have the ability to transform unavailable form of a metal into available form through solubilization mechanism. The secretion of organic acids appears to be the functional mechanism involved in metal solubilization. </w:t>
      </w:r>
      <w:proofErr w:type="spellStart"/>
      <w:r w:rsidRPr="006F05D6">
        <w:rPr>
          <w:rFonts w:ascii="Arial" w:hAnsi="Arial" w:cs="Arial"/>
        </w:rPr>
        <w:t>Gluconic</w:t>
      </w:r>
      <w:proofErr w:type="spellEnd"/>
      <w:r w:rsidRPr="006F05D6">
        <w:rPr>
          <w:rFonts w:ascii="Arial" w:hAnsi="Arial" w:cs="Arial"/>
        </w:rPr>
        <w:t xml:space="preserve"> acid is considered to be the major organic acid involved in the solubilization of insoluble minerals. Organic acids secreted by </w:t>
      </w:r>
      <w:proofErr w:type="spellStart"/>
      <w:r w:rsidRPr="006F05D6">
        <w:rPr>
          <w:rFonts w:ascii="Arial" w:hAnsi="Arial" w:cs="Arial"/>
        </w:rPr>
        <w:t>microflora</w:t>
      </w:r>
      <w:proofErr w:type="spellEnd"/>
      <w:r w:rsidRPr="006F05D6">
        <w:rPr>
          <w:rFonts w:ascii="Arial" w:hAnsi="Arial" w:cs="Arial"/>
        </w:rPr>
        <w:t xml:space="preserve"> increase soil Zn availability by sequestering </w:t>
      </w:r>
      <w:proofErr w:type="spellStart"/>
      <w:r w:rsidRPr="006F05D6">
        <w:rPr>
          <w:rFonts w:ascii="Arial" w:hAnsi="Arial" w:cs="Arial"/>
        </w:rPr>
        <w:t>cations</w:t>
      </w:r>
      <w:proofErr w:type="spellEnd"/>
      <w:r w:rsidRPr="006F05D6">
        <w:rPr>
          <w:rFonts w:ascii="Arial" w:hAnsi="Arial" w:cs="Arial"/>
        </w:rPr>
        <w:t xml:space="preserve"> and by reducing </w:t>
      </w:r>
      <w:proofErr w:type="spellStart"/>
      <w:r w:rsidRPr="006F05D6">
        <w:rPr>
          <w:rFonts w:ascii="Arial" w:hAnsi="Arial" w:cs="Arial"/>
        </w:rPr>
        <w:t>rhizospheric</w:t>
      </w:r>
      <w:proofErr w:type="spellEnd"/>
      <w:r w:rsidRPr="006F05D6">
        <w:rPr>
          <w:rFonts w:ascii="Arial" w:hAnsi="Arial" w:cs="Arial"/>
        </w:rPr>
        <w:t xml:space="preserve"> </w:t>
      </w:r>
      <w:proofErr w:type="spellStart"/>
      <w:r w:rsidRPr="006F05D6">
        <w:rPr>
          <w:rFonts w:ascii="Arial" w:hAnsi="Arial" w:cs="Arial"/>
        </w:rPr>
        <w:t>pH.</w:t>
      </w:r>
      <w:proofErr w:type="spellEnd"/>
      <w:r w:rsidRPr="006F05D6">
        <w:rPr>
          <w:rFonts w:ascii="Arial" w:hAnsi="Arial" w:cs="Arial"/>
        </w:rPr>
        <w:t xml:space="preserve"> </w:t>
      </w:r>
    </w:p>
    <w:p w:rsidR="008B11C8" w:rsidRPr="006F05D6" w:rsidRDefault="008B11C8" w:rsidP="008B11C8">
      <w:pPr>
        <w:spacing w:after="0"/>
        <w:jc w:val="both"/>
        <w:rPr>
          <w:rFonts w:ascii="Arial" w:hAnsi="Arial" w:cs="Arial"/>
          <w:b/>
          <w:bCs/>
        </w:rPr>
      </w:pPr>
      <w:r w:rsidRPr="006F05D6">
        <w:rPr>
          <w:rFonts w:ascii="Arial" w:hAnsi="Arial" w:cs="Arial"/>
          <w:b/>
          <w:bCs/>
        </w:rPr>
        <w:t>Benefits</w:t>
      </w:r>
    </w:p>
    <w:p w:rsidR="008B11C8" w:rsidRPr="006F05D6" w:rsidRDefault="008B11C8" w:rsidP="008B11C8">
      <w:pPr>
        <w:pStyle w:val="ListParagraph"/>
        <w:numPr>
          <w:ilvl w:val="0"/>
          <w:numId w:val="10"/>
        </w:numPr>
        <w:spacing w:after="0"/>
        <w:jc w:val="both"/>
        <w:rPr>
          <w:rFonts w:ascii="Arial" w:hAnsi="Arial" w:cs="Arial"/>
        </w:rPr>
      </w:pPr>
      <w:r w:rsidRPr="006F05D6">
        <w:rPr>
          <w:rFonts w:ascii="Arial" w:hAnsi="Arial" w:cs="Arial"/>
        </w:rPr>
        <w:t xml:space="preserve">The </w:t>
      </w:r>
      <w:proofErr w:type="spellStart"/>
      <w:r w:rsidRPr="006F05D6">
        <w:rPr>
          <w:rFonts w:ascii="Arial" w:hAnsi="Arial" w:cs="Arial"/>
        </w:rPr>
        <w:t>Jawahar</w:t>
      </w:r>
      <w:proofErr w:type="spellEnd"/>
      <w:r w:rsidRPr="006F05D6">
        <w:rPr>
          <w:rFonts w:ascii="Arial" w:hAnsi="Arial" w:cs="Arial"/>
        </w:rPr>
        <w:t xml:space="preserve"> ZSB </w:t>
      </w:r>
      <w:proofErr w:type="spellStart"/>
      <w:r w:rsidRPr="006F05D6">
        <w:rPr>
          <w:rFonts w:ascii="Arial" w:hAnsi="Arial" w:cs="Arial"/>
        </w:rPr>
        <w:t>solubilizes</w:t>
      </w:r>
      <w:proofErr w:type="spellEnd"/>
      <w:r w:rsidRPr="006F05D6">
        <w:rPr>
          <w:rFonts w:ascii="Arial" w:hAnsi="Arial" w:cs="Arial"/>
        </w:rPr>
        <w:t xml:space="preserve"> soil unavailable Zn and the metal ion plays an essential role in the biosynthesis of IAA. Zn is required for the synthesis of tryptophan also, which in turn is the precursor for the synthesis of IAA. </w:t>
      </w:r>
    </w:p>
    <w:p w:rsidR="008B11C8" w:rsidRPr="006F05D6" w:rsidRDefault="008B11C8" w:rsidP="008B11C8">
      <w:pPr>
        <w:pStyle w:val="ListParagraph"/>
        <w:numPr>
          <w:ilvl w:val="0"/>
          <w:numId w:val="10"/>
        </w:numPr>
        <w:spacing w:after="0"/>
        <w:jc w:val="both"/>
        <w:rPr>
          <w:rFonts w:ascii="Arial" w:hAnsi="Arial" w:cs="Arial"/>
        </w:rPr>
      </w:pPr>
      <w:r w:rsidRPr="006F05D6">
        <w:rPr>
          <w:rFonts w:ascii="Arial" w:hAnsi="Arial" w:cs="Arial"/>
        </w:rPr>
        <w:t xml:space="preserve">The </w:t>
      </w:r>
      <w:proofErr w:type="spellStart"/>
      <w:r w:rsidRPr="006F05D6">
        <w:rPr>
          <w:rFonts w:ascii="Arial" w:hAnsi="Arial" w:cs="Arial"/>
        </w:rPr>
        <w:t>auxin</w:t>
      </w:r>
      <w:proofErr w:type="spellEnd"/>
      <w:r w:rsidRPr="006F05D6">
        <w:rPr>
          <w:rFonts w:ascii="Arial" w:hAnsi="Arial" w:cs="Arial"/>
        </w:rPr>
        <w:t xml:space="preserve"> IAA plays a central regulatory role in many biological functions of plants such as cell division, elongation and differentiation to tropic responses, fruit development and senescence. </w:t>
      </w:r>
    </w:p>
    <w:p w:rsidR="008B11C8" w:rsidRPr="006F05D6" w:rsidRDefault="008B11C8" w:rsidP="008B11C8">
      <w:pPr>
        <w:pStyle w:val="ListParagraph"/>
        <w:numPr>
          <w:ilvl w:val="0"/>
          <w:numId w:val="10"/>
        </w:numPr>
        <w:spacing w:after="0"/>
        <w:jc w:val="both"/>
        <w:rPr>
          <w:rFonts w:ascii="Arial" w:hAnsi="Arial" w:cs="Arial"/>
        </w:rPr>
      </w:pPr>
      <w:r w:rsidRPr="006F05D6">
        <w:rPr>
          <w:rFonts w:ascii="Arial" w:hAnsi="Arial" w:cs="Arial"/>
        </w:rPr>
        <w:lastRenderedPageBreak/>
        <w:t xml:space="preserve">The application of such plant growth promoting </w:t>
      </w:r>
      <w:proofErr w:type="spellStart"/>
      <w:r w:rsidRPr="006F05D6">
        <w:rPr>
          <w:rFonts w:ascii="Arial" w:hAnsi="Arial" w:cs="Arial"/>
        </w:rPr>
        <w:t>rhizobacteria</w:t>
      </w:r>
      <w:proofErr w:type="spellEnd"/>
      <w:r w:rsidRPr="006F05D6">
        <w:rPr>
          <w:rFonts w:ascii="Arial" w:hAnsi="Arial" w:cs="Arial"/>
        </w:rPr>
        <w:t xml:space="preserve"> will resolve Zn and the </w:t>
      </w:r>
      <w:proofErr w:type="spellStart"/>
      <w:r w:rsidRPr="006F05D6">
        <w:rPr>
          <w:rFonts w:ascii="Arial" w:hAnsi="Arial" w:cs="Arial"/>
        </w:rPr>
        <w:t>auxin</w:t>
      </w:r>
      <w:proofErr w:type="spellEnd"/>
      <w:r w:rsidRPr="006F05D6">
        <w:rPr>
          <w:rFonts w:ascii="Arial" w:hAnsi="Arial" w:cs="Arial"/>
        </w:rPr>
        <w:t xml:space="preserve"> deficiency in plants. </w:t>
      </w:r>
    </w:p>
    <w:p w:rsidR="008B11C8" w:rsidRPr="006F05D6" w:rsidRDefault="008B11C8" w:rsidP="008B11C8">
      <w:pPr>
        <w:pStyle w:val="NoSpacing"/>
        <w:spacing w:line="276" w:lineRule="auto"/>
        <w:jc w:val="both"/>
        <w:rPr>
          <w:rFonts w:ascii="Arial" w:hAnsi="Arial" w:cs="Arial"/>
          <w:b/>
        </w:rPr>
      </w:pPr>
    </w:p>
    <w:p w:rsidR="008B11C8" w:rsidRPr="006F05D6" w:rsidRDefault="008B11C8" w:rsidP="008B11C8">
      <w:pPr>
        <w:pStyle w:val="NoSpacing"/>
        <w:spacing w:line="276" w:lineRule="auto"/>
        <w:jc w:val="both"/>
        <w:rPr>
          <w:rFonts w:ascii="Arial" w:hAnsi="Arial" w:cs="Arial"/>
          <w:b/>
          <w:bCs/>
        </w:rPr>
      </w:pPr>
      <w:r w:rsidRPr="006F05D6">
        <w:rPr>
          <w:rFonts w:ascii="Arial" w:hAnsi="Arial" w:cs="Arial"/>
          <w:b/>
        </w:rPr>
        <w:t>Doses and packing</w:t>
      </w:r>
    </w:p>
    <w:p w:rsidR="008B11C8" w:rsidRPr="006F05D6" w:rsidRDefault="008B11C8" w:rsidP="008B11C8">
      <w:pPr>
        <w:pStyle w:val="NoSpacing"/>
        <w:spacing w:line="276" w:lineRule="auto"/>
        <w:jc w:val="both"/>
        <w:rPr>
          <w:rFonts w:ascii="Arial" w:hAnsi="Arial" w:cs="Arial"/>
          <w:lang w:val="en-US"/>
        </w:rPr>
      </w:pPr>
      <w:r w:rsidRPr="006F05D6">
        <w:rPr>
          <w:rFonts w:ascii="Arial" w:hAnsi="Arial" w:cs="Arial"/>
          <w:b/>
          <w:bCs/>
        </w:rPr>
        <w:t xml:space="preserve">A. Carrier based </w:t>
      </w:r>
      <w:proofErr w:type="spellStart"/>
      <w:r w:rsidRPr="006F05D6">
        <w:rPr>
          <w:rFonts w:ascii="Arial" w:hAnsi="Arial" w:cs="Arial"/>
          <w:b/>
          <w:bCs/>
        </w:rPr>
        <w:t>Jawahar</w:t>
      </w:r>
      <w:proofErr w:type="spellEnd"/>
      <w:r w:rsidRPr="006F05D6">
        <w:rPr>
          <w:rFonts w:ascii="Arial" w:hAnsi="Arial" w:cs="Arial"/>
          <w:b/>
          <w:bCs/>
        </w:rPr>
        <w:t xml:space="preserve"> </w:t>
      </w:r>
      <w:r w:rsidRPr="006F05D6">
        <w:rPr>
          <w:rFonts w:ascii="Arial" w:hAnsi="Arial" w:cs="Arial"/>
          <w:b/>
          <w:bCs/>
          <w:lang w:val="en-US"/>
        </w:rPr>
        <w:t>MSB</w:t>
      </w:r>
      <w:r w:rsidRPr="006F05D6">
        <w:rPr>
          <w:rFonts w:ascii="Arial" w:hAnsi="Arial" w:cs="Arial"/>
          <w:b/>
          <w:bCs/>
        </w:rPr>
        <w:t xml:space="preserve"> culture</w:t>
      </w:r>
    </w:p>
    <w:p w:rsidR="008B11C8" w:rsidRPr="006F05D6" w:rsidRDefault="008B11C8" w:rsidP="008B11C8">
      <w:pPr>
        <w:pStyle w:val="NoSpacing"/>
        <w:spacing w:line="276" w:lineRule="auto"/>
        <w:ind w:left="360"/>
        <w:jc w:val="both"/>
        <w:rPr>
          <w:rFonts w:ascii="Arial" w:hAnsi="Arial" w:cs="Arial"/>
          <w:lang w:val="en-US"/>
        </w:rPr>
      </w:pPr>
      <w:r w:rsidRPr="006F05D6">
        <w:rPr>
          <w:rFonts w:ascii="Arial" w:hAnsi="Arial" w:cs="Arial"/>
          <w:b/>
          <w:bCs/>
        </w:rPr>
        <w:t xml:space="preserve">Doses </w:t>
      </w:r>
      <w:r w:rsidRPr="006F05D6">
        <w:rPr>
          <w:rFonts w:ascii="Arial" w:hAnsi="Arial" w:cs="Arial"/>
          <w:lang w:val="en-US"/>
        </w:rPr>
        <w:t>(</w:t>
      </w:r>
      <w:r w:rsidRPr="006F05D6">
        <w:rPr>
          <w:rFonts w:ascii="Arial" w:hAnsi="Arial" w:cs="Arial"/>
        </w:rPr>
        <w:t>seed treatment): 250 g /10-12 kg seeds with light sprinkling of water</w:t>
      </w:r>
    </w:p>
    <w:p w:rsidR="008B11C8" w:rsidRPr="006F05D6" w:rsidRDefault="008B11C8" w:rsidP="008B11C8">
      <w:pPr>
        <w:pStyle w:val="NoSpacing"/>
        <w:spacing w:line="276" w:lineRule="auto"/>
        <w:ind w:left="360"/>
        <w:jc w:val="both"/>
        <w:rPr>
          <w:rFonts w:ascii="Arial" w:hAnsi="Arial" w:cs="Arial"/>
          <w:lang w:val="en-US"/>
        </w:rPr>
      </w:pPr>
      <w:r w:rsidRPr="006F05D6">
        <w:rPr>
          <w:rFonts w:ascii="Arial" w:hAnsi="Arial" w:cs="Arial"/>
          <w:b/>
          <w:bCs/>
        </w:rPr>
        <w:t xml:space="preserve">Soil application: </w:t>
      </w:r>
      <w:r w:rsidRPr="006F05D6">
        <w:rPr>
          <w:rFonts w:ascii="Arial" w:hAnsi="Arial" w:cs="Arial"/>
        </w:rPr>
        <w:t>3-4 kg culture mixed with 50 kg FYM for one acre and broadcast</w:t>
      </w:r>
    </w:p>
    <w:p w:rsidR="008B11C8" w:rsidRPr="006F05D6" w:rsidRDefault="008B11C8" w:rsidP="008B11C8">
      <w:pPr>
        <w:pStyle w:val="NoSpacing"/>
        <w:spacing w:line="276" w:lineRule="auto"/>
        <w:jc w:val="both"/>
        <w:rPr>
          <w:rFonts w:ascii="Arial" w:hAnsi="Arial" w:cs="Arial"/>
          <w:lang w:val="en-US"/>
        </w:rPr>
      </w:pPr>
      <w:r w:rsidRPr="006F05D6">
        <w:rPr>
          <w:rFonts w:ascii="Arial" w:hAnsi="Arial" w:cs="Arial"/>
          <w:b/>
          <w:bCs/>
        </w:rPr>
        <w:t xml:space="preserve">B. Liquid </w:t>
      </w:r>
      <w:proofErr w:type="spellStart"/>
      <w:r w:rsidRPr="006F05D6">
        <w:rPr>
          <w:rFonts w:ascii="Arial" w:hAnsi="Arial" w:cs="Arial"/>
          <w:b/>
          <w:bCs/>
        </w:rPr>
        <w:t>Jawahar</w:t>
      </w:r>
      <w:proofErr w:type="spellEnd"/>
      <w:r w:rsidRPr="006F05D6">
        <w:rPr>
          <w:rFonts w:ascii="Arial" w:hAnsi="Arial" w:cs="Arial"/>
          <w:b/>
          <w:bCs/>
        </w:rPr>
        <w:t xml:space="preserve"> </w:t>
      </w:r>
      <w:r w:rsidRPr="006F05D6">
        <w:rPr>
          <w:rFonts w:ascii="Arial" w:hAnsi="Arial" w:cs="Arial"/>
          <w:b/>
          <w:bCs/>
          <w:lang w:val="en-US"/>
        </w:rPr>
        <w:t>MSB</w:t>
      </w:r>
      <w:r w:rsidRPr="006F05D6">
        <w:rPr>
          <w:rFonts w:ascii="Arial" w:hAnsi="Arial" w:cs="Arial"/>
          <w:b/>
          <w:bCs/>
        </w:rPr>
        <w:t xml:space="preserve"> culture</w:t>
      </w:r>
    </w:p>
    <w:p w:rsidR="008B11C8" w:rsidRPr="006F05D6" w:rsidRDefault="008B11C8" w:rsidP="008B11C8">
      <w:pPr>
        <w:pStyle w:val="NoSpacing"/>
        <w:spacing w:line="276" w:lineRule="auto"/>
        <w:ind w:left="360"/>
        <w:jc w:val="both"/>
        <w:rPr>
          <w:rFonts w:ascii="Arial" w:hAnsi="Arial" w:cs="Arial"/>
        </w:rPr>
      </w:pPr>
      <w:r w:rsidRPr="006F05D6">
        <w:rPr>
          <w:rFonts w:ascii="Arial" w:hAnsi="Arial" w:cs="Arial"/>
          <w:b/>
          <w:bCs/>
        </w:rPr>
        <w:t xml:space="preserve">Dose </w:t>
      </w:r>
      <w:r w:rsidRPr="006F05D6">
        <w:rPr>
          <w:rFonts w:ascii="Arial" w:hAnsi="Arial" w:cs="Arial"/>
        </w:rPr>
        <w:t>(seed treatment): 100 ml 10 kg</w:t>
      </w:r>
      <w:r w:rsidRPr="006F05D6">
        <w:rPr>
          <w:rFonts w:ascii="Arial" w:hAnsi="Arial" w:cs="Arial"/>
          <w:vertAlign w:val="superscript"/>
        </w:rPr>
        <w:t>-1</w:t>
      </w:r>
      <w:r w:rsidRPr="006F05D6">
        <w:rPr>
          <w:rFonts w:ascii="Arial" w:hAnsi="Arial" w:cs="Arial"/>
        </w:rPr>
        <w:t xml:space="preserve"> seeds with light sprinkling of water</w:t>
      </w:r>
    </w:p>
    <w:p w:rsidR="008B11C8" w:rsidRPr="006F05D6" w:rsidRDefault="008B11C8" w:rsidP="008B11C8">
      <w:pPr>
        <w:shd w:val="clear" w:color="auto" w:fill="FFFFFF"/>
        <w:spacing w:after="0"/>
        <w:jc w:val="both"/>
        <w:rPr>
          <w:rFonts w:ascii="Arial" w:hAnsi="Arial" w:cs="Arial"/>
          <w:b/>
          <w:bCs/>
          <w:iCs/>
          <w:color w:val="00B050"/>
        </w:rPr>
      </w:pPr>
    </w:p>
    <w:p w:rsidR="008B11C8" w:rsidRPr="006F05D6" w:rsidRDefault="008B11C8" w:rsidP="008B11C8">
      <w:pPr>
        <w:shd w:val="clear" w:color="auto" w:fill="FFFFFF"/>
        <w:spacing w:after="0"/>
        <w:jc w:val="both"/>
        <w:rPr>
          <w:rStyle w:val="apple-converted-space"/>
          <w:rFonts w:ascii="Arial" w:hAnsi="Arial" w:cs="Arial"/>
          <w:i/>
          <w:iCs/>
          <w:color w:val="FF0000"/>
        </w:rPr>
      </w:pPr>
      <w:proofErr w:type="spellStart"/>
      <w:r w:rsidRPr="006F05D6">
        <w:rPr>
          <w:rFonts w:ascii="Arial" w:hAnsi="Arial" w:cs="Arial"/>
          <w:b/>
          <w:bCs/>
          <w:iCs/>
          <w:color w:val="00B050"/>
        </w:rPr>
        <w:t>Jawahar</w:t>
      </w:r>
      <w:proofErr w:type="spellEnd"/>
      <w:r w:rsidRPr="006F05D6">
        <w:rPr>
          <w:rFonts w:ascii="Arial" w:hAnsi="Arial" w:cs="Arial"/>
          <w:b/>
          <w:bCs/>
          <w:iCs/>
          <w:color w:val="00B050"/>
        </w:rPr>
        <w:t xml:space="preserve"> PGPB: Plant Growth Promoting </w:t>
      </w:r>
      <w:proofErr w:type="spellStart"/>
      <w:r w:rsidRPr="006F05D6">
        <w:rPr>
          <w:rFonts w:ascii="Arial" w:hAnsi="Arial" w:cs="Arial"/>
          <w:b/>
          <w:bCs/>
          <w:iCs/>
          <w:color w:val="00B050"/>
        </w:rPr>
        <w:t>Biofertilizer</w:t>
      </w:r>
      <w:proofErr w:type="spellEnd"/>
      <w:r w:rsidRPr="006F05D6">
        <w:rPr>
          <w:rFonts w:ascii="Arial" w:hAnsi="Arial" w:cs="Arial"/>
          <w:b/>
          <w:bCs/>
          <w:iCs/>
          <w:color w:val="00B050"/>
        </w:rPr>
        <w:t xml:space="preserve"> </w:t>
      </w:r>
    </w:p>
    <w:p w:rsidR="008B11C8" w:rsidRPr="006F05D6" w:rsidRDefault="008B11C8" w:rsidP="008B11C8">
      <w:pPr>
        <w:pStyle w:val="NormalWeb"/>
        <w:shd w:val="clear" w:color="auto" w:fill="FFFFFF"/>
        <w:spacing w:before="0" w:beforeAutospacing="0" w:after="0" w:afterAutospacing="0" w:line="276" w:lineRule="auto"/>
        <w:ind w:right="26"/>
        <w:jc w:val="both"/>
        <w:rPr>
          <w:rFonts w:ascii="Arial" w:hAnsi="Arial" w:cs="Arial"/>
          <w:sz w:val="22"/>
          <w:szCs w:val="22"/>
        </w:rPr>
      </w:pPr>
      <w:r w:rsidRPr="006F05D6">
        <w:rPr>
          <w:rFonts w:ascii="Arial" w:hAnsi="Arial" w:cs="Arial"/>
          <w:sz w:val="22"/>
          <w:szCs w:val="22"/>
        </w:rPr>
        <w:tab/>
        <w:t xml:space="preserve">Certain strains of PGPR reside in the plants </w:t>
      </w:r>
      <w:proofErr w:type="spellStart"/>
      <w:r w:rsidRPr="006F05D6">
        <w:rPr>
          <w:rFonts w:ascii="Arial" w:hAnsi="Arial" w:cs="Arial"/>
          <w:sz w:val="22"/>
          <w:szCs w:val="22"/>
        </w:rPr>
        <w:t>rhizosphere</w:t>
      </w:r>
      <w:proofErr w:type="spellEnd"/>
      <w:r w:rsidRPr="006F05D6">
        <w:rPr>
          <w:rFonts w:ascii="Arial" w:hAnsi="Arial" w:cs="Arial"/>
          <w:sz w:val="22"/>
          <w:szCs w:val="22"/>
        </w:rPr>
        <w:t xml:space="preserve"> and produce a variety of secondary metabolites including antibiotics (like </w:t>
      </w:r>
      <w:proofErr w:type="spellStart"/>
      <w:r w:rsidRPr="006F05D6">
        <w:rPr>
          <w:rFonts w:ascii="Arial" w:hAnsi="Arial" w:cs="Arial"/>
          <w:sz w:val="22"/>
          <w:szCs w:val="22"/>
        </w:rPr>
        <w:t>mupirocin</w:t>
      </w:r>
      <w:proofErr w:type="spellEnd"/>
      <w:r w:rsidRPr="006F05D6">
        <w:rPr>
          <w:rFonts w:ascii="Arial" w:hAnsi="Arial" w:cs="Arial"/>
          <w:sz w:val="22"/>
          <w:szCs w:val="22"/>
        </w:rPr>
        <w:t xml:space="preserve">) against soil borne plant pathogens. The microbes can grow on plant leaves and roots where they can contribute to plant growth. It also </w:t>
      </w:r>
      <w:proofErr w:type="gramStart"/>
      <w:r w:rsidRPr="006F05D6">
        <w:rPr>
          <w:rFonts w:ascii="Arial" w:hAnsi="Arial" w:cs="Arial"/>
          <w:sz w:val="22"/>
          <w:szCs w:val="22"/>
        </w:rPr>
        <w:t>degrade</w:t>
      </w:r>
      <w:proofErr w:type="gramEnd"/>
      <w:r w:rsidRPr="006F05D6">
        <w:rPr>
          <w:rFonts w:ascii="Arial" w:hAnsi="Arial" w:cs="Arial"/>
          <w:sz w:val="22"/>
          <w:szCs w:val="22"/>
        </w:rPr>
        <w:t xml:space="preserve"> pollutants. It is also known for its biocontrol action against Some species present biocontrol properties, protecting the seeds and roots from fungal infection against parasitic microbes such as </w:t>
      </w:r>
      <w:proofErr w:type="spellStart"/>
      <w:r w:rsidRPr="006F05D6">
        <w:rPr>
          <w:rFonts w:ascii="Arial" w:hAnsi="Arial" w:cs="Arial"/>
          <w:sz w:val="22"/>
          <w:szCs w:val="22"/>
        </w:rPr>
        <w:fldChar w:fldCharType="begin"/>
      </w:r>
      <w:r w:rsidRPr="006F05D6">
        <w:rPr>
          <w:rFonts w:ascii="Arial" w:hAnsi="Arial" w:cs="Arial"/>
          <w:sz w:val="22"/>
          <w:szCs w:val="22"/>
        </w:rPr>
        <w:instrText>HYPERLINK "https://en.wikipedia.org/wiki/Fusarium" \o "Fusarium"</w:instrText>
      </w:r>
      <w:r w:rsidRPr="006F05D6">
        <w:rPr>
          <w:rFonts w:ascii="Arial" w:hAnsi="Arial" w:cs="Arial"/>
          <w:sz w:val="22"/>
          <w:szCs w:val="22"/>
        </w:rPr>
        <w:fldChar w:fldCharType="separate"/>
      </w:r>
      <w:r w:rsidRPr="006F05D6">
        <w:rPr>
          <w:rFonts w:ascii="Arial" w:hAnsi="Arial" w:cs="Arial"/>
          <w:i/>
          <w:iCs/>
          <w:sz w:val="22"/>
          <w:szCs w:val="22"/>
        </w:rPr>
        <w:t>Fusarium</w:t>
      </w:r>
      <w:proofErr w:type="spellEnd"/>
      <w:r w:rsidRPr="006F05D6">
        <w:rPr>
          <w:rFonts w:ascii="Arial" w:hAnsi="Arial" w:cs="Arial"/>
          <w:sz w:val="22"/>
          <w:szCs w:val="22"/>
        </w:rPr>
        <w:fldChar w:fldCharType="end"/>
      </w:r>
      <w:r w:rsidRPr="006F05D6">
        <w:rPr>
          <w:rFonts w:ascii="Arial" w:hAnsi="Arial" w:cs="Arial"/>
          <w:i/>
          <w:iCs/>
          <w:sz w:val="22"/>
          <w:szCs w:val="22"/>
        </w:rPr>
        <w:t>,</w:t>
      </w:r>
      <w:r w:rsidRPr="006F05D6">
        <w:rPr>
          <w:rFonts w:ascii="Arial" w:hAnsi="Arial" w:cs="Arial"/>
          <w:sz w:val="22"/>
          <w:szCs w:val="22"/>
        </w:rPr>
        <w:t> </w:t>
      </w:r>
      <w:proofErr w:type="spellStart"/>
      <w:r w:rsidRPr="006F05D6">
        <w:rPr>
          <w:rFonts w:ascii="Arial" w:hAnsi="Arial" w:cs="Arial"/>
          <w:sz w:val="22"/>
          <w:szCs w:val="22"/>
        </w:rPr>
        <w:fldChar w:fldCharType="begin"/>
      </w:r>
      <w:r w:rsidRPr="006F05D6">
        <w:rPr>
          <w:rFonts w:ascii="Arial" w:hAnsi="Arial" w:cs="Arial"/>
          <w:sz w:val="22"/>
          <w:szCs w:val="22"/>
        </w:rPr>
        <w:instrText>HYPERLINK "https://en.wikipedia.org/wiki/Pythium" \o "Pythium"</w:instrText>
      </w:r>
      <w:r w:rsidRPr="006F05D6">
        <w:rPr>
          <w:rFonts w:ascii="Arial" w:hAnsi="Arial" w:cs="Arial"/>
          <w:sz w:val="22"/>
          <w:szCs w:val="22"/>
        </w:rPr>
        <w:fldChar w:fldCharType="separate"/>
      </w:r>
      <w:r w:rsidRPr="006F05D6">
        <w:rPr>
          <w:rFonts w:ascii="Arial" w:hAnsi="Arial" w:cs="Arial"/>
          <w:i/>
          <w:iCs/>
          <w:sz w:val="22"/>
          <w:szCs w:val="22"/>
        </w:rPr>
        <w:t>Pythium</w:t>
      </w:r>
      <w:proofErr w:type="spellEnd"/>
      <w:r w:rsidRPr="006F05D6">
        <w:rPr>
          <w:rFonts w:ascii="Arial" w:hAnsi="Arial" w:cs="Arial"/>
          <w:sz w:val="22"/>
          <w:szCs w:val="22"/>
        </w:rPr>
        <w:fldChar w:fldCharType="end"/>
      </w:r>
      <w:r w:rsidRPr="006F05D6">
        <w:rPr>
          <w:rFonts w:ascii="Arial" w:hAnsi="Arial" w:cs="Arial"/>
          <w:sz w:val="22"/>
          <w:szCs w:val="22"/>
        </w:rPr>
        <w:t xml:space="preserve">, </w:t>
      </w:r>
      <w:proofErr w:type="spellStart"/>
      <w:r w:rsidRPr="006F05D6">
        <w:rPr>
          <w:rFonts w:ascii="Arial" w:hAnsi="Arial" w:cs="Arial"/>
          <w:i/>
          <w:sz w:val="22"/>
          <w:szCs w:val="22"/>
        </w:rPr>
        <w:t>Alternaria</w:t>
      </w:r>
      <w:proofErr w:type="spellEnd"/>
      <w:r w:rsidRPr="006F05D6">
        <w:rPr>
          <w:rFonts w:ascii="Arial" w:hAnsi="Arial" w:cs="Arial"/>
          <w:i/>
          <w:sz w:val="22"/>
          <w:szCs w:val="22"/>
        </w:rPr>
        <w:t xml:space="preserve">, </w:t>
      </w:r>
      <w:proofErr w:type="spellStart"/>
      <w:r w:rsidRPr="006F05D6">
        <w:rPr>
          <w:rFonts w:ascii="Arial" w:hAnsi="Arial" w:cs="Arial"/>
          <w:i/>
          <w:sz w:val="22"/>
          <w:szCs w:val="22"/>
        </w:rPr>
        <w:t>Sclerotium</w:t>
      </w:r>
      <w:proofErr w:type="spellEnd"/>
      <w:r w:rsidRPr="006F05D6">
        <w:rPr>
          <w:rFonts w:ascii="Arial" w:hAnsi="Arial" w:cs="Arial"/>
          <w:i/>
          <w:sz w:val="22"/>
          <w:szCs w:val="22"/>
        </w:rPr>
        <w:t xml:space="preserve">, </w:t>
      </w:r>
      <w:proofErr w:type="spellStart"/>
      <w:r w:rsidRPr="006F05D6">
        <w:rPr>
          <w:rFonts w:ascii="Arial" w:hAnsi="Arial" w:cs="Arial"/>
          <w:i/>
          <w:sz w:val="22"/>
          <w:szCs w:val="22"/>
        </w:rPr>
        <w:t>Rhizoctonia</w:t>
      </w:r>
      <w:proofErr w:type="spellEnd"/>
      <w:r w:rsidRPr="006F05D6">
        <w:rPr>
          <w:rFonts w:ascii="Arial" w:hAnsi="Arial" w:cs="Arial"/>
          <w:i/>
          <w:sz w:val="22"/>
          <w:szCs w:val="22"/>
        </w:rPr>
        <w:t xml:space="preserve">, </w:t>
      </w:r>
      <w:proofErr w:type="spellStart"/>
      <w:r w:rsidRPr="006F05D6">
        <w:rPr>
          <w:rFonts w:ascii="Arial" w:hAnsi="Arial" w:cs="Arial"/>
          <w:i/>
          <w:sz w:val="22"/>
          <w:szCs w:val="22"/>
        </w:rPr>
        <w:t>Macrophomina</w:t>
      </w:r>
      <w:proofErr w:type="spellEnd"/>
      <w:r w:rsidRPr="006F05D6">
        <w:rPr>
          <w:rFonts w:ascii="Arial" w:hAnsi="Arial" w:cs="Arial"/>
          <w:i/>
          <w:sz w:val="22"/>
          <w:szCs w:val="22"/>
        </w:rPr>
        <w:t xml:space="preserve">, </w:t>
      </w:r>
      <w:proofErr w:type="spellStart"/>
      <w:r w:rsidRPr="006F05D6">
        <w:rPr>
          <w:rStyle w:val="Emphasis"/>
          <w:rFonts w:ascii="Arial" w:hAnsi="Arial" w:cs="Arial"/>
          <w:sz w:val="22"/>
          <w:szCs w:val="22"/>
        </w:rPr>
        <w:t>Curvularia</w:t>
      </w:r>
      <w:proofErr w:type="spellEnd"/>
      <w:r w:rsidRPr="006F05D6">
        <w:rPr>
          <w:rFonts w:ascii="Arial" w:hAnsi="Arial" w:cs="Arial"/>
          <w:sz w:val="22"/>
          <w:szCs w:val="22"/>
        </w:rPr>
        <w:t xml:space="preserve"> as well as some </w:t>
      </w:r>
      <w:proofErr w:type="spellStart"/>
      <w:r w:rsidRPr="006F05D6">
        <w:rPr>
          <w:rFonts w:ascii="Arial" w:hAnsi="Arial" w:cs="Arial"/>
          <w:sz w:val="22"/>
          <w:szCs w:val="22"/>
        </w:rPr>
        <w:t>phytophagous</w:t>
      </w:r>
      <w:proofErr w:type="spellEnd"/>
      <w:r w:rsidRPr="006F05D6">
        <w:rPr>
          <w:rFonts w:ascii="Arial" w:hAnsi="Arial" w:cs="Arial"/>
          <w:sz w:val="22"/>
          <w:szCs w:val="22"/>
        </w:rPr>
        <w:t xml:space="preserve"> nematodes.</w:t>
      </w:r>
    </w:p>
    <w:p w:rsidR="008B11C8" w:rsidRPr="006F05D6" w:rsidRDefault="008B11C8" w:rsidP="008B11C8">
      <w:pPr>
        <w:shd w:val="clear" w:color="auto" w:fill="FFFFFF"/>
        <w:spacing w:after="0"/>
        <w:ind w:left="284" w:hanging="284"/>
        <w:jc w:val="both"/>
        <w:rPr>
          <w:rFonts w:ascii="Arial" w:hAnsi="Arial" w:cs="Arial"/>
          <w:color w:val="252525"/>
        </w:rPr>
      </w:pPr>
      <w:r w:rsidRPr="006F05D6">
        <w:rPr>
          <w:rFonts w:ascii="Arial" w:hAnsi="Arial" w:cs="Arial"/>
          <w:b/>
        </w:rPr>
        <w:t>Advantages</w:t>
      </w:r>
    </w:p>
    <w:p w:rsidR="008B11C8" w:rsidRPr="006F05D6" w:rsidRDefault="008B11C8" w:rsidP="008B11C8">
      <w:pPr>
        <w:numPr>
          <w:ilvl w:val="0"/>
          <w:numId w:val="11"/>
        </w:numPr>
        <w:shd w:val="clear" w:color="auto" w:fill="FFFFFF"/>
        <w:spacing w:after="0"/>
        <w:jc w:val="both"/>
        <w:rPr>
          <w:rFonts w:ascii="Arial" w:hAnsi="Arial" w:cs="Arial"/>
        </w:rPr>
      </w:pPr>
      <w:r w:rsidRPr="006F05D6">
        <w:rPr>
          <w:rFonts w:ascii="Arial" w:hAnsi="Arial" w:cs="Arial"/>
        </w:rPr>
        <w:t>The bacteria might induce systemic resistance in the host plant, so it can better resist attack by a true pathogen.</w:t>
      </w:r>
    </w:p>
    <w:p w:rsidR="008B11C8" w:rsidRPr="006F05D6" w:rsidRDefault="008B11C8" w:rsidP="008B11C8">
      <w:pPr>
        <w:numPr>
          <w:ilvl w:val="0"/>
          <w:numId w:val="11"/>
        </w:numPr>
        <w:shd w:val="clear" w:color="auto" w:fill="FFFFFF"/>
        <w:spacing w:after="0"/>
        <w:jc w:val="both"/>
        <w:rPr>
          <w:rFonts w:ascii="Arial" w:hAnsi="Arial" w:cs="Arial"/>
        </w:rPr>
      </w:pPr>
      <w:r w:rsidRPr="006F05D6">
        <w:rPr>
          <w:rFonts w:ascii="Arial" w:hAnsi="Arial" w:cs="Arial"/>
        </w:rPr>
        <w:t>The bacteria might outcompete pathogenic soil microbes, e.g., by </w:t>
      </w:r>
      <w:proofErr w:type="spellStart"/>
      <w:r w:rsidRPr="006F05D6">
        <w:rPr>
          <w:rFonts w:ascii="Arial" w:hAnsi="Arial" w:cs="Arial"/>
        </w:rPr>
        <w:fldChar w:fldCharType="begin"/>
      </w:r>
      <w:r w:rsidRPr="006F05D6">
        <w:rPr>
          <w:rFonts w:ascii="Arial" w:hAnsi="Arial" w:cs="Arial"/>
        </w:rPr>
        <w:instrText>HYPERLINK "https://en.wikipedia.org/wiki/Siderophore" \o "Siderophore"</w:instrText>
      </w:r>
      <w:r w:rsidRPr="006F05D6">
        <w:rPr>
          <w:rFonts w:ascii="Arial" w:hAnsi="Arial" w:cs="Arial"/>
        </w:rPr>
        <w:fldChar w:fldCharType="separate"/>
      </w:r>
      <w:r w:rsidRPr="006F05D6">
        <w:rPr>
          <w:rFonts w:ascii="Arial" w:hAnsi="Arial" w:cs="Arial"/>
        </w:rPr>
        <w:t>siderophores</w:t>
      </w:r>
      <w:proofErr w:type="spellEnd"/>
      <w:r w:rsidRPr="006F05D6">
        <w:rPr>
          <w:rFonts w:ascii="Arial" w:hAnsi="Arial" w:cs="Arial"/>
        </w:rPr>
        <w:fldChar w:fldCharType="end"/>
      </w:r>
      <w:r w:rsidRPr="006F05D6">
        <w:rPr>
          <w:rFonts w:ascii="Arial" w:hAnsi="Arial" w:cs="Arial"/>
        </w:rPr>
        <w:t xml:space="preserve"> (</w:t>
      </w:r>
      <w:proofErr w:type="spellStart"/>
      <w:r w:rsidRPr="006F05D6">
        <w:rPr>
          <w:rFonts w:ascii="Arial" w:hAnsi="Arial" w:cs="Arial"/>
        </w:rPr>
        <w:t>pyoverdin</w:t>
      </w:r>
      <w:proofErr w:type="spellEnd"/>
      <w:r w:rsidRPr="006F05D6">
        <w:rPr>
          <w:rFonts w:ascii="Arial" w:hAnsi="Arial" w:cs="Arial"/>
        </w:rPr>
        <w:t>), giving a competitive advantage at scavenging for iron.</w:t>
      </w:r>
    </w:p>
    <w:p w:rsidR="008B11C8" w:rsidRPr="006F05D6" w:rsidRDefault="008B11C8" w:rsidP="008B11C8">
      <w:pPr>
        <w:numPr>
          <w:ilvl w:val="0"/>
          <w:numId w:val="11"/>
        </w:numPr>
        <w:shd w:val="clear" w:color="auto" w:fill="FFFFFF"/>
        <w:spacing w:after="0"/>
        <w:jc w:val="both"/>
        <w:rPr>
          <w:rFonts w:ascii="Arial" w:hAnsi="Arial" w:cs="Arial"/>
        </w:rPr>
      </w:pPr>
      <w:r w:rsidRPr="006F05D6">
        <w:rPr>
          <w:rFonts w:ascii="Arial" w:hAnsi="Arial" w:cs="Arial"/>
        </w:rPr>
        <w:t xml:space="preserve">Certain isolates of </w:t>
      </w:r>
      <w:r w:rsidRPr="006F05D6">
        <w:rPr>
          <w:rFonts w:ascii="Arial" w:hAnsi="Arial" w:cs="Arial"/>
          <w:i/>
          <w:iCs/>
        </w:rPr>
        <w:t xml:space="preserve">P. </w:t>
      </w:r>
      <w:proofErr w:type="spellStart"/>
      <w:r w:rsidRPr="006F05D6">
        <w:rPr>
          <w:rFonts w:ascii="Arial" w:hAnsi="Arial" w:cs="Arial"/>
          <w:i/>
          <w:iCs/>
        </w:rPr>
        <w:t>fluorescens</w:t>
      </w:r>
      <w:proofErr w:type="spellEnd"/>
      <w:r w:rsidRPr="006F05D6">
        <w:rPr>
          <w:rFonts w:ascii="Arial" w:hAnsi="Arial" w:cs="Arial"/>
        </w:rPr>
        <w:t> produce the anti-fungal secondary metabolite </w:t>
      </w:r>
      <w:hyperlink r:id="rId67" w:tooltip="2,4-diacetylphloroglucinol" w:history="1">
        <w:r w:rsidRPr="006F05D6">
          <w:rPr>
            <w:rFonts w:ascii="Arial" w:hAnsi="Arial" w:cs="Arial"/>
          </w:rPr>
          <w:t>2</w:t>
        </w:r>
        <w:proofErr w:type="gramStart"/>
        <w:r w:rsidRPr="006F05D6">
          <w:rPr>
            <w:rFonts w:ascii="Arial" w:hAnsi="Arial" w:cs="Arial"/>
          </w:rPr>
          <w:t>,4</w:t>
        </w:r>
        <w:proofErr w:type="gramEnd"/>
        <w:r w:rsidRPr="006F05D6">
          <w:rPr>
            <w:rFonts w:ascii="Arial" w:hAnsi="Arial" w:cs="Arial"/>
          </w:rPr>
          <w:t xml:space="preserve">-diacetyl </w:t>
        </w:r>
        <w:proofErr w:type="spellStart"/>
        <w:r w:rsidRPr="006F05D6">
          <w:rPr>
            <w:rFonts w:ascii="Arial" w:hAnsi="Arial" w:cs="Arial"/>
          </w:rPr>
          <w:t>phloroglucinol</w:t>
        </w:r>
        <w:proofErr w:type="spellEnd"/>
      </w:hyperlink>
      <w:r w:rsidRPr="006F05D6">
        <w:rPr>
          <w:rFonts w:ascii="Arial" w:hAnsi="Arial" w:cs="Arial"/>
        </w:rPr>
        <w:t xml:space="preserve"> and its derivatives </w:t>
      </w:r>
      <w:proofErr w:type="spellStart"/>
      <w:r w:rsidRPr="006F05D6">
        <w:rPr>
          <w:rFonts w:ascii="Arial" w:hAnsi="Arial" w:cs="Arial"/>
        </w:rPr>
        <w:t>phloroglucinol</w:t>
      </w:r>
      <w:proofErr w:type="spellEnd"/>
      <w:r w:rsidRPr="006F05D6">
        <w:rPr>
          <w:rFonts w:ascii="Arial" w:hAnsi="Arial" w:cs="Arial"/>
        </w:rPr>
        <w:t xml:space="preserve">, </w:t>
      </w:r>
      <w:proofErr w:type="spellStart"/>
      <w:r w:rsidRPr="006F05D6">
        <w:rPr>
          <w:rFonts w:ascii="Arial" w:hAnsi="Arial" w:cs="Arial"/>
        </w:rPr>
        <w:t>phloroglucinolacaboxylic</w:t>
      </w:r>
      <w:proofErr w:type="spellEnd"/>
      <w:r w:rsidRPr="006F05D6">
        <w:rPr>
          <w:rFonts w:ascii="Arial" w:hAnsi="Arial" w:cs="Arial"/>
        </w:rPr>
        <w:t xml:space="preserve"> acid, responsible for anti-</w:t>
      </w:r>
      <w:proofErr w:type="spellStart"/>
      <w:r w:rsidRPr="006F05D6">
        <w:rPr>
          <w:rFonts w:ascii="Arial" w:hAnsi="Arial" w:cs="Arial"/>
        </w:rPr>
        <w:t>phytopathogenic</w:t>
      </w:r>
      <w:proofErr w:type="spellEnd"/>
      <w:r w:rsidRPr="006F05D6">
        <w:rPr>
          <w:rFonts w:ascii="Arial" w:hAnsi="Arial" w:cs="Arial"/>
        </w:rPr>
        <w:t xml:space="preserve"> and biocontrol properties in these strains.</w:t>
      </w:r>
    </w:p>
    <w:p w:rsidR="008B11C8" w:rsidRPr="006F05D6" w:rsidRDefault="008B11C8" w:rsidP="008B11C8">
      <w:pPr>
        <w:spacing w:after="0"/>
        <w:jc w:val="both"/>
        <w:rPr>
          <w:rFonts w:ascii="Arial" w:hAnsi="Arial" w:cs="Arial"/>
          <w:b/>
          <w:bCs/>
        </w:rPr>
      </w:pPr>
      <w:r w:rsidRPr="006F05D6">
        <w:rPr>
          <w:rFonts w:ascii="Arial" w:hAnsi="Arial" w:cs="Arial"/>
          <w:b/>
          <w:bCs/>
        </w:rPr>
        <w:t>Doses and packing</w:t>
      </w:r>
    </w:p>
    <w:p w:rsidR="008B11C8" w:rsidRPr="006F05D6" w:rsidRDefault="008B11C8" w:rsidP="008B11C8">
      <w:pPr>
        <w:spacing w:after="0"/>
        <w:jc w:val="both"/>
        <w:rPr>
          <w:rFonts w:ascii="Arial" w:hAnsi="Arial" w:cs="Arial"/>
          <w:b/>
        </w:rPr>
      </w:pPr>
      <w:r w:rsidRPr="006F05D6">
        <w:rPr>
          <w:rFonts w:ascii="Arial" w:hAnsi="Arial" w:cs="Arial"/>
          <w:noProof/>
        </w:rPr>
        <w:drawing>
          <wp:anchor distT="0" distB="0" distL="114300" distR="114300" simplePos="0" relativeHeight="251677696" behindDoc="1" locked="0" layoutInCell="1" allowOverlap="1">
            <wp:simplePos x="0" y="0"/>
            <wp:positionH relativeFrom="column">
              <wp:posOffset>4653915</wp:posOffset>
            </wp:positionH>
            <wp:positionV relativeFrom="paragraph">
              <wp:posOffset>205105</wp:posOffset>
            </wp:positionV>
            <wp:extent cx="1029335" cy="1791970"/>
            <wp:effectExtent l="0" t="0" r="0" b="0"/>
            <wp:wrapTight wrapText="bothSides">
              <wp:wrapPolygon edited="0">
                <wp:start x="0" y="230"/>
                <wp:lineTo x="0" y="21125"/>
                <wp:lineTo x="21187" y="21125"/>
                <wp:lineTo x="21587" y="18829"/>
                <wp:lineTo x="21587" y="3904"/>
                <wp:lineTo x="21187" y="459"/>
                <wp:lineTo x="21187" y="230"/>
                <wp:lineTo x="0" y="23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1029335" cy="1791970"/>
                    </a:xfrm>
                    <a:prstGeom prst="rect">
                      <a:avLst/>
                    </a:prstGeom>
                    <a:noFill/>
                  </pic:spPr>
                </pic:pic>
              </a:graphicData>
            </a:graphic>
          </wp:anchor>
        </w:drawing>
      </w:r>
      <w:r w:rsidRPr="006F05D6">
        <w:rPr>
          <w:rFonts w:ascii="Arial" w:hAnsi="Arial" w:cs="Arial"/>
          <w:b/>
        </w:rPr>
        <w:t xml:space="preserve">A. Carrier based </w:t>
      </w:r>
      <w:proofErr w:type="spellStart"/>
      <w:r w:rsidRPr="006F05D6">
        <w:rPr>
          <w:rFonts w:ascii="Arial" w:hAnsi="Arial" w:cs="Arial"/>
          <w:b/>
        </w:rPr>
        <w:t>Jawahar</w:t>
      </w:r>
      <w:proofErr w:type="spellEnd"/>
      <w:r w:rsidRPr="006F05D6">
        <w:rPr>
          <w:rFonts w:ascii="Arial" w:hAnsi="Arial" w:cs="Arial"/>
          <w:b/>
        </w:rPr>
        <w:t xml:space="preserve"> </w:t>
      </w:r>
      <w:r w:rsidRPr="006F05D6">
        <w:rPr>
          <w:rFonts w:ascii="Arial" w:hAnsi="Arial" w:cs="Arial"/>
          <w:b/>
          <w:i/>
          <w:iCs/>
        </w:rPr>
        <w:t>Pseudomonas</w:t>
      </w:r>
      <w:r w:rsidRPr="006F05D6">
        <w:rPr>
          <w:rFonts w:ascii="Arial" w:hAnsi="Arial" w:cs="Arial"/>
          <w:b/>
        </w:rPr>
        <w:t xml:space="preserve"> culture</w:t>
      </w:r>
    </w:p>
    <w:p w:rsidR="008B11C8" w:rsidRPr="006F05D6" w:rsidRDefault="008B11C8" w:rsidP="008B11C8">
      <w:pPr>
        <w:spacing w:after="0"/>
        <w:ind w:left="360"/>
        <w:jc w:val="both"/>
        <w:rPr>
          <w:rFonts w:ascii="Arial" w:hAnsi="Arial" w:cs="Arial"/>
        </w:rPr>
      </w:pPr>
      <w:r w:rsidRPr="006F05D6">
        <w:rPr>
          <w:rFonts w:ascii="Arial" w:hAnsi="Arial" w:cs="Arial"/>
          <w:b/>
        </w:rPr>
        <w:t xml:space="preserve">Doses </w:t>
      </w:r>
      <w:r w:rsidRPr="006F05D6">
        <w:rPr>
          <w:rFonts w:ascii="Arial" w:hAnsi="Arial" w:cs="Arial"/>
          <w:bCs/>
        </w:rPr>
        <w:t xml:space="preserve">(seed treatment): </w:t>
      </w:r>
      <w:r w:rsidRPr="006F05D6">
        <w:rPr>
          <w:rFonts w:ascii="Arial" w:hAnsi="Arial" w:cs="Arial"/>
        </w:rPr>
        <w:t>250 g /10-12 kg seeds with light sprinkling of water</w:t>
      </w:r>
    </w:p>
    <w:p w:rsidR="008B11C8" w:rsidRPr="006F05D6" w:rsidRDefault="008B11C8" w:rsidP="008B11C8">
      <w:pPr>
        <w:spacing w:after="0"/>
        <w:ind w:left="360"/>
        <w:jc w:val="both"/>
        <w:rPr>
          <w:rFonts w:ascii="Arial" w:hAnsi="Arial" w:cs="Arial"/>
        </w:rPr>
      </w:pPr>
      <w:r w:rsidRPr="006F05D6">
        <w:rPr>
          <w:rFonts w:ascii="Arial" w:hAnsi="Arial" w:cs="Arial"/>
          <w:bCs/>
        </w:rPr>
        <w:t xml:space="preserve">Soil application: </w:t>
      </w:r>
      <w:r w:rsidRPr="006F05D6">
        <w:rPr>
          <w:rFonts w:ascii="Arial" w:hAnsi="Arial" w:cs="Arial"/>
        </w:rPr>
        <w:t>3-4 kg culture mixed with 50 kg FYM for one acre and broadcast</w:t>
      </w:r>
    </w:p>
    <w:p w:rsidR="008B11C8" w:rsidRPr="006F05D6" w:rsidRDefault="008B11C8" w:rsidP="008B11C8">
      <w:pPr>
        <w:spacing w:after="0"/>
        <w:jc w:val="both"/>
        <w:rPr>
          <w:rFonts w:ascii="Arial" w:hAnsi="Arial" w:cs="Arial"/>
          <w:b/>
        </w:rPr>
      </w:pPr>
      <w:r w:rsidRPr="006F05D6">
        <w:rPr>
          <w:rFonts w:ascii="Arial" w:hAnsi="Arial" w:cs="Arial"/>
          <w:b/>
        </w:rPr>
        <w:t xml:space="preserve">B. Liquid </w:t>
      </w:r>
      <w:proofErr w:type="spellStart"/>
      <w:r w:rsidRPr="006F05D6">
        <w:rPr>
          <w:rFonts w:ascii="Arial" w:hAnsi="Arial" w:cs="Arial"/>
          <w:b/>
        </w:rPr>
        <w:t>Jawahar</w:t>
      </w:r>
      <w:proofErr w:type="spellEnd"/>
      <w:r w:rsidRPr="006F05D6">
        <w:rPr>
          <w:rFonts w:ascii="Arial" w:hAnsi="Arial" w:cs="Arial"/>
          <w:b/>
        </w:rPr>
        <w:t xml:space="preserve"> </w:t>
      </w:r>
      <w:r w:rsidRPr="006F05D6">
        <w:rPr>
          <w:rFonts w:ascii="Arial" w:hAnsi="Arial" w:cs="Arial"/>
          <w:b/>
          <w:i/>
          <w:iCs/>
        </w:rPr>
        <w:t>Pseudomonas</w:t>
      </w:r>
      <w:r w:rsidRPr="006F05D6">
        <w:rPr>
          <w:rFonts w:ascii="Arial" w:hAnsi="Arial" w:cs="Arial"/>
          <w:b/>
        </w:rPr>
        <w:t xml:space="preserve"> culture</w:t>
      </w:r>
    </w:p>
    <w:p w:rsidR="008B11C8" w:rsidRPr="006F05D6" w:rsidRDefault="008B11C8" w:rsidP="008B11C8">
      <w:pPr>
        <w:spacing w:after="0"/>
        <w:ind w:left="360"/>
        <w:jc w:val="both"/>
        <w:rPr>
          <w:rFonts w:ascii="Arial" w:hAnsi="Arial" w:cs="Arial"/>
        </w:rPr>
      </w:pPr>
      <w:r w:rsidRPr="006F05D6">
        <w:rPr>
          <w:rFonts w:ascii="Arial" w:hAnsi="Arial" w:cs="Arial"/>
          <w:b/>
        </w:rPr>
        <w:t xml:space="preserve">Dose </w:t>
      </w:r>
      <w:r w:rsidRPr="006F05D6">
        <w:rPr>
          <w:rFonts w:ascii="Arial" w:hAnsi="Arial" w:cs="Arial"/>
        </w:rPr>
        <w:t>(</w:t>
      </w:r>
      <w:r w:rsidRPr="006F05D6">
        <w:rPr>
          <w:rFonts w:ascii="Arial" w:hAnsi="Arial" w:cs="Arial"/>
          <w:bCs/>
        </w:rPr>
        <w:t xml:space="preserve">Seed treatment): </w:t>
      </w:r>
      <w:r w:rsidRPr="006F05D6">
        <w:rPr>
          <w:rFonts w:ascii="Arial" w:hAnsi="Arial" w:cs="Arial"/>
        </w:rPr>
        <w:t>100 ml 10 kg</w:t>
      </w:r>
      <w:r w:rsidRPr="006F05D6">
        <w:rPr>
          <w:rFonts w:ascii="Arial" w:hAnsi="Arial" w:cs="Arial"/>
          <w:vertAlign w:val="superscript"/>
        </w:rPr>
        <w:t>-1</w:t>
      </w:r>
      <w:r w:rsidRPr="006F05D6">
        <w:rPr>
          <w:rFonts w:ascii="Arial" w:hAnsi="Arial" w:cs="Arial"/>
        </w:rPr>
        <w:t xml:space="preserve"> seeds with light sprinkling of water.</w:t>
      </w:r>
    </w:p>
    <w:p w:rsidR="008B11C8" w:rsidRPr="006F05D6" w:rsidRDefault="008B11C8" w:rsidP="008B11C8">
      <w:pPr>
        <w:shd w:val="clear" w:color="auto" w:fill="FFFFFF"/>
        <w:spacing w:after="0"/>
        <w:ind w:left="284" w:hanging="284"/>
        <w:jc w:val="both"/>
        <w:rPr>
          <w:rFonts w:ascii="Arial" w:hAnsi="Arial" w:cs="Arial"/>
          <w:color w:val="000000"/>
        </w:rPr>
      </w:pPr>
      <w:r w:rsidRPr="006F05D6">
        <w:rPr>
          <w:rFonts w:ascii="Arial" w:hAnsi="Arial" w:cs="Arial"/>
          <w:b/>
          <w:color w:val="000000"/>
        </w:rPr>
        <w:t>Soil treatment on standing crop</w:t>
      </w:r>
      <w:r w:rsidRPr="006F05D6">
        <w:rPr>
          <w:rFonts w:ascii="Arial" w:hAnsi="Arial" w:cs="Arial"/>
          <w:color w:val="000000"/>
        </w:rPr>
        <w:t xml:space="preserve">: </w:t>
      </w:r>
    </w:p>
    <w:p w:rsidR="008B11C8" w:rsidRPr="006F05D6" w:rsidRDefault="008B11C8" w:rsidP="008B11C8">
      <w:pPr>
        <w:shd w:val="clear" w:color="auto" w:fill="FFFFFF"/>
        <w:spacing w:after="0"/>
        <w:ind w:left="360"/>
        <w:jc w:val="both"/>
        <w:rPr>
          <w:rFonts w:ascii="Arial" w:hAnsi="Arial" w:cs="Arial"/>
        </w:rPr>
      </w:pPr>
      <w:r w:rsidRPr="006F05D6">
        <w:rPr>
          <w:rFonts w:ascii="Arial" w:hAnsi="Arial" w:cs="Arial"/>
        </w:rPr>
        <w:t>For herbs: shrubs annual and perennial plants: 10 ml plant</w:t>
      </w:r>
      <w:r w:rsidRPr="006F05D6">
        <w:rPr>
          <w:rFonts w:ascii="Arial" w:hAnsi="Arial" w:cs="Arial"/>
          <w:vertAlign w:val="superscript"/>
        </w:rPr>
        <w:t>-1</w:t>
      </w:r>
      <w:r w:rsidRPr="006F05D6">
        <w:rPr>
          <w:rFonts w:ascii="Arial" w:hAnsi="Arial" w:cs="Arial"/>
        </w:rPr>
        <w:t xml:space="preserve"> at nursery</w:t>
      </w:r>
    </w:p>
    <w:p w:rsidR="008B11C8" w:rsidRPr="006F05D6" w:rsidRDefault="008B11C8" w:rsidP="008B11C8">
      <w:pPr>
        <w:shd w:val="clear" w:color="auto" w:fill="FFFFFF"/>
        <w:spacing w:after="0"/>
        <w:ind w:left="360"/>
        <w:jc w:val="both"/>
        <w:rPr>
          <w:rFonts w:ascii="Arial" w:hAnsi="Arial" w:cs="Arial"/>
          <w:vertAlign w:val="superscript"/>
        </w:rPr>
      </w:pPr>
      <w:r w:rsidRPr="006F05D6">
        <w:rPr>
          <w:rFonts w:ascii="Arial" w:hAnsi="Arial" w:cs="Arial"/>
        </w:rPr>
        <w:t xml:space="preserve">For trees: </w:t>
      </w:r>
      <w:r w:rsidRPr="006F05D6">
        <w:rPr>
          <w:rFonts w:ascii="Arial" w:hAnsi="Arial" w:cs="Arial"/>
          <w:color w:val="FF0000"/>
        </w:rPr>
        <w:t>50-100</w:t>
      </w:r>
      <w:r w:rsidRPr="006F05D6">
        <w:rPr>
          <w:rFonts w:ascii="Arial" w:hAnsi="Arial" w:cs="Arial"/>
        </w:rPr>
        <w:t xml:space="preserve"> ml plant</w:t>
      </w:r>
      <w:r w:rsidRPr="006F05D6">
        <w:rPr>
          <w:rFonts w:ascii="Arial" w:hAnsi="Arial" w:cs="Arial"/>
          <w:vertAlign w:val="superscript"/>
        </w:rPr>
        <w:t>-1</w:t>
      </w:r>
    </w:p>
    <w:p w:rsidR="008B11C8" w:rsidRPr="006F05D6" w:rsidRDefault="008B11C8" w:rsidP="008B11C8">
      <w:pPr>
        <w:shd w:val="clear" w:color="auto" w:fill="FFFFFF"/>
        <w:spacing w:after="0"/>
        <w:ind w:left="360"/>
        <w:jc w:val="both"/>
        <w:rPr>
          <w:rFonts w:ascii="Arial" w:hAnsi="Arial" w:cs="Arial"/>
          <w:color w:val="000000"/>
        </w:rPr>
      </w:pPr>
      <w:r w:rsidRPr="006F05D6">
        <w:rPr>
          <w:rFonts w:ascii="Arial" w:hAnsi="Arial" w:cs="Arial"/>
        </w:rPr>
        <w:t xml:space="preserve">Standing crops through irrigation: </w:t>
      </w:r>
      <w:r w:rsidRPr="006F05D6">
        <w:rPr>
          <w:rFonts w:ascii="Arial" w:hAnsi="Arial" w:cs="Arial"/>
          <w:color w:val="FF0000"/>
        </w:rPr>
        <w:t>1-2</w:t>
      </w:r>
      <w:r w:rsidRPr="006F05D6">
        <w:rPr>
          <w:rFonts w:ascii="Arial" w:hAnsi="Arial" w:cs="Arial"/>
        </w:rPr>
        <w:t xml:space="preserve"> litre acre</w:t>
      </w:r>
      <w:r w:rsidRPr="006F05D6">
        <w:rPr>
          <w:rFonts w:ascii="Arial" w:hAnsi="Arial" w:cs="Arial"/>
          <w:vertAlign w:val="superscript"/>
        </w:rPr>
        <w:t>-1</w:t>
      </w:r>
    </w:p>
    <w:p w:rsidR="008B11C8" w:rsidRPr="006F05D6" w:rsidRDefault="008B11C8" w:rsidP="008B11C8">
      <w:pPr>
        <w:spacing w:after="0"/>
        <w:jc w:val="both"/>
        <w:rPr>
          <w:rFonts w:ascii="Arial" w:hAnsi="Arial" w:cs="Arial"/>
          <w:b/>
        </w:rPr>
      </w:pPr>
    </w:p>
    <w:p w:rsidR="008B11C8" w:rsidRPr="006F05D6" w:rsidRDefault="008B11C8" w:rsidP="008B11C8">
      <w:pPr>
        <w:spacing w:after="0"/>
        <w:jc w:val="both"/>
        <w:rPr>
          <w:rFonts w:ascii="Arial" w:hAnsi="Arial" w:cs="Arial"/>
          <w:color w:val="00B050"/>
        </w:rPr>
      </w:pPr>
      <w:proofErr w:type="spellStart"/>
      <w:r w:rsidRPr="006F05D6">
        <w:rPr>
          <w:rFonts w:ascii="Arial" w:hAnsi="Arial" w:cs="Arial"/>
          <w:b/>
          <w:color w:val="00B050"/>
        </w:rPr>
        <w:t>Jawahar</w:t>
      </w:r>
      <w:proofErr w:type="spellEnd"/>
      <w:r w:rsidRPr="006F05D6">
        <w:rPr>
          <w:rFonts w:ascii="Arial" w:hAnsi="Arial" w:cs="Arial"/>
          <w:b/>
          <w:color w:val="00B050"/>
        </w:rPr>
        <w:t xml:space="preserve"> </w:t>
      </w:r>
      <w:proofErr w:type="spellStart"/>
      <w:r w:rsidRPr="006F05D6">
        <w:rPr>
          <w:rFonts w:ascii="Arial" w:hAnsi="Arial" w:cs="Arial"/>
          <w:b/>
          <w:color w:val="00B050"/>
        </w:rPr>
        <w:t>Biofertisol</w:t>
      </w:r>
      <w:proofErr w:type="spellEnd"/>
    </w:p>
    <w:p w:rsidR="008B11C8" w:rsidRPr="006F05D6" w:rsidRDefault="008B11C8" w:rsidP="008B11C8">
      <w:pPr>
        <w:pStyle w:val="Default"/>
        <w:spacing w:line="276" w:lineRule="auto"/>
        <w:jc w:val="both"/>
        <w:rPr>
          <w:rFonts w:ascii="Arial" w:hAnsi="Arial" w:cs="Arial"/>
          <w:sz w:val="22"/>
          <w:szCs w:val="22"/>
        </w:rPr>
      </w:pPr>
      <w:r w:rsidRPr="006F05D6">
        <w:rPr>
          <w:rFonts w:ascii="Arial" w:hAnsi="Arial" w:cs="Arial"/>
          <w:color w:val="auto"/>
          <w:sz w:val="22"/>
          <w:szCs w:val="22"/>
        </w:rPr>
        <w:tab/>
      </w:r>
      <w:proofErr w:type="spellStart"/>
      <w:r w:rsidRPr="006F05D6">
        <w:rPr>
          <w:rFonts w:ascii="Arial" w:hAnsi="Arial" w:cs="Arial"/>
          <w:sz w:val="22"/>
          <w:szCs w:val="22"/>
        </w:rPr>
        <w:t>Biofertisol</w:t>
      </w:r>
      <w:proofErr w:type="spellEnd"/>
      <w:r w:rsidRPr="006F05D6">
        <w:rPr>
          <w:rFonts w:ascii="Arial" w:hAnsi="Arial" w:cs="Arial"/>
          <w:sz w:val="22"/>
          <w:szCs w:val="22"/>
        </w:rPr>
        <w:t xml:space="preserve"> is used as fertilizer because they are rich in nitrogen and are a source of several trace elements. Nitrogen is responsible for the vegetative growth of plants above ground and dark green foliage. Phosphorus is essential for healthy growth, strong roots, fruit and flower development, and greater resistance to disease. Potassium oxide (potash) is essential for the development of strong plants to resist diseases, protects them from the cold and protects during dry weather by preventing excessive water loss. The </w:t>
      </w:r>
      <w:proofErr w:type="spellStart"/>
      <w:r w:rsidRPr="006F05D6">
        <w:rPr>
          <w:rFonts w:ascii="Arial" w:hAnsi="Arial" w:cs="Arial"/>
          <w:sz w:val="22"/>
          <w:szCs w:val="22"/>
        </w:rPr>
        <w:t>Jawahar</w:t>
      </w:r>
      <w:proofErr w:type="spellEnd"/>
      <w:r w:rsidRPr="006F05D6">
        <w:rPr>
          <w:rFonts w:ascii="Arial" w:hAnsi="Arial" w:cs="Arial"/>
          <w:sz w:val="22"/>
          <w:szCs w:val="22"/>
        </w:rPr>
        <w:t xml:space="preserve"> </w:t>
      </w:r>
      <w:proofErr w:type="spellStart"/>
      <w:r w:rsidRPr="006F05D6">
        <w:rPr>
          <w:rFonts w:ascii="Arial" w:hAnsi="Arial" w:cs="Arial"/>
          <w:sz w:val="22"/>
          <w:szCs w:val="22"/>
        </w:rPr>
        <w:t>biofertisol</w:t>
      </w:r>
      <w:proofErr w:type="spellEnd"/>
      <w:r w:rsidRPr="006F05D6">
        <w:rPr>
          <w:rFonts w:ascii="Arial" w:hAnsi="Arial" w:cs="Arial"/>
          <w:sz w:val="22"/>
          <w:szCs w:val="22"/>
        </w:rPr>
        <w:t xml:space="preserve"> </w:t>
      </w:r>
      <w:r w:rsidRPr="006F05D6">
        <w:rPr>
          <w:rFonts w:ascii="Arial" w:hAnsi="Arial" w:cs="Arial"/>
          <w:sz w:val="22"/>
          <w:szCs w:val="22"/>
        </w:rPr>
        <w:lastRenderedPageBreak/>
        <w:t xml:space="preserve">is finally a mixed product of fish </w:t>
      </w:r>
      <w:proofErr w:type="spellStart"/>
      <w:r w:rsidRPr="006F05D6">
        <w:rPr>
          <w:rFonts w:ascii="Arial" w:hAnsi="Arial" w:cs="Arial"/>
          <w:sz w:val="22"/>
          <w:szCs w:val="22"/>
        </w:rPr>
        <w:t>hydrolysate</w:t>
      </w:r>
      <w:proofErr w:type="spellEnd"/>
      <w:r w:rsidRPr="006F05D6">
        <w:rPr>
          <w:rFonts w:ascii="Arial" w:hAnsi="Arial" w:cs="Arial"/>
          <w:sz w:val="22"/>
          <w:szCs w:val="22"/>
        </w:rPr>
        <w:t xml:space="preserve"> and sea weed (</w:t>
      </w:r>
      <w:r w:rsidRPr="006F05D6">
        <w:rPr>
          <w:rFonts w:ascii="Arial" w:eastAsiaTheme="minorHAnsi" w:hAnsi="Arial" w:cs="Arial"/>
          <w:sz w:val="22"/>
          <w:szCs w:val="22"/>
        </w:rPr>
        <w:t>rockweed)</w:t>
      </w:r>
      <w:r w:rsidRPr="006F05D6">
        <w:rPr>
          <w:rFonts w:ascii="Arial" w:hAnsi="Arial" w:cs="Arial"/>
          <w:sz w:val="22"/>
          <w:szCs w:val="22"/>
        </w:rPr>
        <w:t xml:space="preserve">. Hence, besides potential nutrient availability (total </w:t>
      </w:r>
      <w:r w:rsidRPr="006F05D6">
        <w:rPr>
          <w:rFonts w:ascii="Arial" w:hAnsi="Arial" w:cs="Arial"/>
          <w:color w:val="2F3134"/>
          <w:sz w:val="22"/>
          <w:szCs w:val="22"/>
        </w:rPr>
        <w:t>N</w:t>
      </w:r>
      <w:proofErr w:type="gramStart"/>
      <w:r w:rsidRPr="006F05D6">
        <w:rPr>
          <w:rFonts w:ascii="Arial" w:hAnsi="Arial" w:cs="Arial"/>
          <w:color w:val="2F3134"/>
          <w:sz w:val="22"/>
          <w:szCs w:val="22"/>
        </w:rPr>
        <w:t>:P:K</w:t>
      </w:r>
      <w:proofErr w:type="gramEnd"/>
      <w:r w:rsidRPr="006F05D6">
        <w:rPr>
          <w:rFonts w:ascii="Arial" w:hAnsi="Arial" w:cs="Arial"/>
          <w:color w:val="2F3134"/>
          <w:sz w:val="22"/>
          <w:szCs w:val="22"/>
        </w:rPr>
        <w:t xml:space="preserve"> = 4:2:3</w:t>
      </w:r>
      <w:r w:rsidRPr="006F05D6">
        <w:rPr>
          <w:rFonts w:ascii="Arial" w:hAnsi="Arial" w:cs="Arial"/>
          <w:sz w:val="22"/>
          <w:szCs w:val="22"/>
        </w:rPr>
        <w:t xml:space="preserve">), also a source of several micronutrients, </w:t>
      </w:r>
      <w:proofErr w:type="spellStart"/>
      <w:r w:rsidRPr="006F05D6">
        <w:rPr>
          <w:rFonts w:ascii="Arial" w:hAnsi="Arial" w:cs="Arial"/>
          <w:sz w:val="22"/>
          <w:szCs w:val="22"/>
        </w:rPr>
        <w:t>phytohormones</w:t>
      </w:r>
      <w:proofErr w:type="spellEnd"/>
      <w:r w:rsidRPr="006F05D6">
        <w:rPr>
          <w:rFonts w:ascii="Arial" w:hAnsi="Arial" w:cs="Arial"/>
          <w:sz w:val="22"/>
          <w:szCs w:val="22"/>
        </w:rPr>
        <w:t xml:space="preserve"> (like </w:t>
      </w:r>
      <w:proofErr w:type="spellStart"/>
      <w:r w:rsidRPr="006F05D6">
        <w:rPr>
          <w:rFonts w:ascii="Arial" w:hAnsi="Arial" w:cs="Arial"/>
          <w:sz w:val="22"/>
          <w:szCs w:val="22"/>
        </w:rPr>
        <w:t>cytokinins</w:t>
      </w:r>
      <w:proofErr w:type="spellEnd"/>
      <w:r w:rsidRPr="006F05D6">
        <w:rPr>
          <w:rFonts w:ascii="Arial" w:hAnsi="Arial" w:cs="Arial"/>
          <w:sz w:val="22"/>
          <w:szCs w:val="22"/>
        </w:rPr>
        <w:t xml:space="preserve">), </w:t>
      </w:r>
      <w:proofErr w:type="spellStart"/>
      <w:r w:rsidRPr="006F05D6">
        <w:rPr>
          <w:rFonts w:ascii="Arial" w:hAnsi="Arial" w:cs="Arial"/>
          <w:sz w:val="22"/>
          <w:szCs w:val="22"/>
        </w:rPr>
        <w:t>betaines</w:t>
      </w:r>
      <w:proofErr w:type="spellEnd"/>
      <w:r w:rsidRPr="006F05D6">
        <w:rPr>
          <w:rFonts w:ascii="Arial" w:hAnsi="Arial" w:cs="Arial"/>
          <w:sz w:val="22"/>
          <w:szCs w:val="22"/>
        </w:rPr>
        <w:t xml:space="preserve"> (</w:t>
      </w:r>
      <w:proofErr w:type="spellStart"/>
      <w:r w:rsidRPr="006F05D6">
        <w:rPr>
          <w:rFonts w:ascii="Arial" w:hAnsi="Arial" w:cs="Arial"/>
          <w:sz w:val="22"/>
          <w:szCs w:val="22"/>
        </w:rPr>
        <w:t>abiotic</w:t>
      </w:r>
      <w:proofErr w:type="spellEnd"/>
      <w:r w:rsidRPr="006F05D6">
        <w:rPr>
          <w:rFonts w:ascii="Arial" w:hAnsi="Arial" w:cs="Arial"/>
          <w:sz w:val="22"/>
          <w:szCs w:val="22"/>
        </w:rPr>
        <w:t xml:space="preserve"> stress tolerant) and pH controller (towards neutrality). </w:t>
      </w:r>
    </w:p>
    <w:p w:rsidR="008B11C8" w:rsidRPr="006F05D6" w:rsidRDefault="008B11C8" w:rsidP="008B11C8">
      <w:pPr>
        <w:pStyle w:val="Default"/>
        <w:spacing w:line="276" w:lineRule="auto"/>
        <w:jc w:val="both"/>
        <w:rPr>
          <w:rFonts w:ascii="Arial" w:hAnsi="Arial" w:cs="Arial"/>
          <w:sz w:val="22"/>
          <w:szCs w:val="22"/>
        </w:rPr>
      </w:pPr>
    </w:p>
    <w:p w:rsidR="008B11C8" w:rsidRPr="006F05D6" w:rsidRDefault="008B11C8" w:rsidP="008B11C8">
      <w:pPr>
        <w:pStyle w:val="Default"/>
        <w:spacing w:line="276" w:lineRule="auto"/>
        <w:jc w:val="both"/>
        <w:rPr>
          <w:rFonts w:ascii="Arial" w:hAnsi="Arial" w:cs="Arial"/>
          <w:color w:val="auto"/>
          <w:sz w:val="22"/>
          <w:szCs w:val="22"/>
        </w:rPr>
      </w:pPr>
      <w:r w:rsidRPr="006F05D6">
        <w:rPr>
          <w:rFonts w:ascii="Arial" w:hAnsi="Arial" w:cs="Arial"/>
          <w:b/>
          <w:bCs/>
          <w:color w:val="auto"/>
          <w:sz w:val="22"/>
          <w:szCs w:val="22"/>
        </w:rPr>
        <w:t xml:space="preserve">Benefits from </w:t>
      </w:r>
      <w:proofErr w:type="spellStart"/>
      <w:r w:rsidRPr="006F05D6">
        <w:rPr>
          <w:rFonts w:ascii="Arial" w:hAnsi="Arial" w:cs="Arial"/>
          <w:b/>
          <w:bCs/>
          <w:color w:val="auto"/>
          <w:sz w:val="22"/>
          <w:szCs w:val="22"/>
        </w:rPr>
        <w:t>Biofertisol</w:t>
      </w:r>
      <w:proofErr w:type="spellEnd"/>
    </w:p>
    <w:p w:rsidR="008B11C8" w:rsidRPr="006F05D6" w:rsidRDefault="008B11C8" w:rsidP="008B11C8">
      <w:pPr>
        <w:pStyle w:val="Default"/>
        <w:numPr>
          <w:ilvl w:val="0"/>
          <w:numId w:val="12"/>
        </w:numPr>
        <w:spacing w:line="276" w:lineRule="auto"/>
        <w:jc w:val="both"/>
        <w:rPr>
          <w:rFonts w:ascii="Arial" w:hAnsi="Arial" w:cs="Arial"/>
          <w:color w:val="auto"/>
          <w:sz w:val="22"/>
          <w:szCs w:val="22"/>
        </w:rPr>
      </w:pPr>
      <w:r w:rsidRPr="006F05D6">
        <w:rPr>
          <w:rFonts w:ascii="Arial" w:hAnsi="Arial" w:cs="Arial"/>
          <w:color w:val="auto"/>
          <w:sz w:val="22"/>
          <w:szCs w:val="22"/>
        </w:rPr>
        <w:t xml:space="preserve">Improves the plants ability to take up nutrients and trace elements in the soil </w:t>
      </w:r>
    </w:p>
    <w:p w:rsidR="008B11C8" w:rsidRPr="006F05D6" w:rsidRDefault="008B11C8" w:rsidP="008B11C8">
      <w:pPr>
        <w:pStyle w:val="Default"/>
        <w:numPr>
          <w:ilvl w:val="0"/>
          <w:numId w:val="12"/>
        </w:numPr>
        <w:spacing w:line="276" w:lineRule="auto"/>
        <w:jc w:val="both"/>
        <w:rPr>
          <w:rFonts w:ascii="Arial" w:hAnsi="Arial" w:cs="Arial"/>
          <w:color w:val="auto"/>
          <w:sz w:val="22"/>
          <w:szCs w:val="22"/>
        </w:rPr>
      </w:pPr>
      <w:r w:rsidRPr="006F05D6">
        <w:rPr>
          <w:rFonts w:ascii="Arial" w:hAnsi="Arial" w:cs="Arial"/>
          <w:color w:val="auto"/>
          <w:sz w:val="22"/>
          <w:szCs w:val="22"/>
        </w:rPr>
        <w:t xml:space="preserve">A totally soluble form of plant ready nutrition </w:t>
      </w:r>
    </w:p>
    <w:p w:rsidR="008B11C8" w:rsidRPr="006F05D6" w:rsidRDefault="008B11C8" w:rsidP="008B11C8">
      <w:pPr>
        <w:pStyle w:val="Default"/>
        <w:numPr>
          <w:ilvl w:val="0"/>
          <w:numId w:val="12"/>
        </w:numPr>
        <w:spacing w:line="276" w:lineRule="auto"/>
        <w:jc w:val="both"/>
        <w:rPr>
          <w:rFonts w:ascii="Arial" w:hAnsi="Arial" w:cs="Arial"/>
          <w:color w:val="auto"/>
          <w:sz w:val="22"/>
          <w:szCs w:val="22"/>
        </w:rPr>
      </w:pPr>
      <w:r w:rsidRPr="006F05D6">
        <w:rPr>
          <w:rFonts w:ascii="Arial" w:hAnsi="Arial" w:cs="Arial"/>
          <w:color w:val="auto"/>
          <w:sz w:val="22"/>
          <w:szCs w:val="22"/>
        </w:rPr>
        <w:t xml:space="preserve">Promotes shoot growth and root mass to increase plant health </w:t>
      </w:r>
    </w:p>
    <w:p w:rsidR="008B11C8" w:rsidRPr="006F05D6" w:rsidRDefault="008B11C8" w:rsidP="008B11C8">
      <w:pPr>
        <w:pStyle w:val="Default"/>
        <w:numPr>
          <w:ilvl w:val="0"/>
          <w:numId w:val="12"/>
        </w:numPr>
        <w:spacing w:line="276" w:lineRule="auto"/>
        <w:jc w:val="both"/>
        <w:rPr>
          <w:rFonts w:ascii="Arial" w:hAnsi="Arial" w:cs="Arial"/>
          <w:color w:val="auto"/>
          <w:sz w:val="22"/>
          <w:szCs w:val="22"/>
        </w:rPr>
      </w:pPr>
      <w:r w:rsidRPr="006F05D6">
        <w:rPr>
          <w:rFonts w:ascii="Arial" w:hAnsi="Arial" w:cs="Arial"/>
          <w:color w:val="auto"/>
          <w:sz w:val="22"/>
          <w:szCs w:val="22"/>
        </w:rPr>
        <w:t xml:space="preserve">Improves leaf </w:t>
      </w:r>
      <w:proofErr w:type="spellStart"/>
      <w:r w:rsidRPr="006F05D6">
        <w:rPr>
          <w:rFonts w:ascii="Arial" w:hAnsi="Arial" w:cs="Arial"/>
          <w:color w:val="auto"/>
          <w:sz w:val="22"/>
          <w:szCs w:val="22"/>
        </w:rPr>
        <w:t>colour</w:t>
      </w:r>
      <w:proofErr w:type="spellEnd"/>
      <w:r w:rsidRPr="006F05D6">
        <w:rPr>
          <w:rFonts w:ascii="Arial" w:hAnsi="Arial" w:cs="Arial"/>
          <w:color w:val="auto"/>
          <w:sz w:val="22"/>
          <w:szCs w:val="22"/>
        </w:rPr>
        <w:t xml:space="preserve">, flowering and fruit development </w:t>
      </w:r>
    </w:p>
    <w:p w:rsidR="008B11C8" w:rsidRPr="006F05D6" w:rsidRDefault="008B11C8" w:rsidP="008B11C8">
      <w:pPr>
        <w:pStyle w:val="Default"/>
        <w:numPr>
          <w:ilvl w:val="0"/>
          <w:numId w:val="12"/>
        </w:numPr>
        <w:spacing w:line="276" w:lineRule="auto"/>
        <w:jc w:val="both"/>
        <w:rPr>
          <w:rFonts w:ascii="Arial" w:hAnsi="Arial" w:cs="Arial"/>
          <w:color w:val="auto"/>
          <w:sz w:val="22"/>
          <w:szCs w:val="22"/>
        </w:rPr>
      </w:pPr>
      <w:r w:rsidRPr="006F05D6">
        <w:rPr>
          <w:rFonts w:ascii="Arial" w:hAnsi="Arial" w:cs="Arial"/>
          <w:color w:val="auto"/>
          <w:sz w:val="22"/>
          <w:szCs w:val="22"/>
        </w:rPr>
        <w:t xml:space="preserve">Provides organic food for soil bacteria and worm activity </w:t>
      </w:r>
    </w:p>
    <w:p w:rsidR="008B11C8" w:rsidRPr="006F05D6" w:rsidRDefault="008B11C8" w:rsidP="008B11C8">
      <w:pPr>
        <w:pStyle w:val="Default"/>
        <w:numPr>
          <w:ilvl w:val="0"/>
          <w:numId w:val="12"/>
        </w:numPr>
        <w:spacing w:line="276" w:lineRule="auto"/>
        <w:jc w:val="both"/>
        <w:rPr>
          <w:rFonts w:ascii="Arial" w:hAnsi="Arial" w:cs="Arial"/>
          <w:color w:val="auto"/>
          <w:sz w:val="22"/>
          <w:szCs w:val="22"/>
        </w:rPr>
      </w:pPr>
      <w:r w:rsidRPr="006F05D6">
        <w:rPr>
          <w:rFonts w:ascii="Arial" w:hAnsi="Arial" w:cs="Arial"/>
          <w:color w:val="auto"/>
          <w:sz w:val="22"/>
          <w:szCs w:val="22"/>
        </w:rPr>
        <w:t xml:space="preserve">Provides a bio-booster for stubble or compost acceleration </w:t>
      </w:r>
    </w:p>
    <w:p w:rsidR="008B11C8" w:rsidRPr="006F05D6" w:rsidRDefault="008B11C8" w:rsidP="008B11C8">
      <w:pPr>
        <w:shd w:val="clear" w:color="auto" w:fill="FFFFFF"/>
        <w:spacing w:after="0"/>
        <w:jc w:val="both"/>
        <w:outlineLvl w:val="1"/>
        <w:rPr>
          <w:rFonts w:ascii="Arial" w:hAnsi="Arial" w:cs="Arial"/>
          <w:b/>
          <w:bCs/>
        </w:rPr>
      </w:pPr>
    </w:p>
    <w:p w:rsidR="008B11C8" w:rsidRPr="006F05D6" w:rsidRDefault="008B11C8" w:rsidP="008B11C8">
      <w:pPr>
        <w:shd w:val="clear" w:color="auto" w:fill="FFFFFF"/>
        <w:spacing w:after="0"/>
        <w:jc w:val="both"/>
        <w:outlineLvl w:val="1"/>
        <w:rPr>
          <w:rFonts w:ascii="Arial" w:hAnsi="Arial" w:cs="Arial"/>
          <w:b/>
          <w:bCs/>
        </w:rPr>
      </w:pPr>
      <w:r w:rsidRPr="006F05D6">
        <w:rPr>
          <w:rFonts w:ascii="Arial" w:hAnsi="Arial" w:cs="Arial"/>
          <w:b/>
          <w:bCs/>
        </w:rPr>
        <w:t xml:space="preserve">Application </w:t>
      </w:r>
    </w:p>
    <w:p w:rsidR="008B11C8" w:rsidRPr="006F05D6" w:rsidRDefault="008B11C8" w:rsidP="008B11C8">
      <w:pPr>
        <w:pStyle w:val="ListParagraph"/>
        <w:numPr>
          <w:ilvl w:val="0"/>
          <w:numId w:val="9"/>
        </w:numPr>
        <w:shd w:val="clear" w:color="auto" w:fill="FFFFFF"/>
        <w:spacing w:after="0"/>
        <w:jc w:val="both"/>
        <w:rPr>
          <w:rFonts w:ascii="Arial" w:hAnsi="Arial" w:cs="Arial"/>
        </w:rPr>
      </w:pPr>
      <w:r w:rsidRPr="006F05D6">
        <w:rPr>
          <w:rFonts w:ascii="Arial" w:hAnsi="Arial" w:cs="Arial"/>
          <w:b/>
          <w:bCs/>
        </w:rPr>
        <w:t>Soil treatments:</w:t>
      </w:r>
      <w:r w:rsidRPr="006F05D6">
        <w:rPr>
          <w:rFonts w:ascii="Arial" w:hAnsi="Arial" w:cs="Arial"/>
        </w:rPr>
        <w:t xml:space="preserve"> Apply up to 5 </w:t>
      </w:r>
      <w:proofErr w:type="gramStart"/>
      <w:r w:rsidRPr="006F05D6">
        <w:rPr>
          <w:rFonts w:ascii="Arial" w:hAnsi="Arial" w:cs="Arial"/>
        </w:rPr>
        <w:t>litre</w:t>
      </w:r>
      <w:proofErr w:type="gramEnd"/>
      <w:r w:rsidRPr="006F05D6">
        <w:rPr>
          <w:rFonts w:ascii="Arial" w:hAnsi="Arial" w:cs="Arial"/>
        </w:rPr>
        <w:t xml:space="preserve"> per 200 litre of water acre</w:t>
      </w:r>
      <w:r w:rsidRPr="006F05D6">
        <w:rPr>
          <w:rFonts w:ascii="Arial" w:hAnsi="Arial" w:cs="Arial"/>
          <w:vertAlign w:val="superscript"/>
        </w:rPr>
        <w:t>-1</w:t>
      </w:r>
      <w:r w:rsidRPr="006F05D6">
        <w:rPr>
          <w:rFonts w:ascii="Arial" w:hAnsi="Arial" w:cs="Arial"/>
        </w:rPr>
        <w:t>. Split the application between pre-plant and side dress.</w:t>
      </w:r>
    </w:p>
    <w:p w:rsidR="008B11C8" w:rsidRPr="006F05D6" w:rsidRDefault="008B11C8" w:rsidP="008B11C8">
      <w:pPr>
        <w:pStyle w:val="ListParagraph"/>
        <w:numPr>
          <w:ilvl w:val="0"/>
          <w:numId w:val="9"/>
        </w:numPr>
        <w:shd w:val="clear" w:color="auto" w:fill="FFFFFF"/>
        <w:spacing w:after="0"/>
        <w:jc w:val="both"/>
        <w:rPr>
          <w:rFonts w:ascii="Arial" w:hAnsi="Arial" w:cs="Arial"/>
        </w:rPr>
      </w:pPr>
      <w:r w:rsidRPr="006F05D6">
        <w:rPr>
          <w:rFonts w:ascii="Arial" w:hAnsi="Arial" w:cs="Arial"/>
          <w:b/>
          <w:bCs/>
        </w:rPr>
        <w:t>Foliar treatments:</w:t>
      </w:r>
      <w:r w:rsidRPr="006F05D6">
        <w:rPr>
          <w:rFonts w:ascii="Arial" w:hAnsi="Arial" w:cs="Arial"/>
        </w:rPr>
        <w:t xml:space="preserve"> 1-2 </w:t>
      </w:r>
      <w:proofErr w:type="gramStart"/>
      <w:r w:rsidRPr="006F05D6">
        <w:rPr>
          <w:rFonts w:ascii="Arial" w:hAnsi="Arial" w:cs="Arial"/>
        </w:rPr>
        <w:t>litre</w:t>
      </w:r>
      <w:proofErr w:type="gramEnd"/>
      <w:r w:rsidRPr="006F05D6">
        <w:rPr>
          <w:rFonts w:ascii="Arial" w:hAnsi="Arial" w:cs="Arial"/>
        </w:rPr>
        <w:t xml:space="preserve"> per 200 litre of water acre</w:t>
      </w:r>
      <w:r w:rsidRPr="006F05D6">
        <w:rPr>
          <w:rFonts w:ascii="Arial" w:hAnsi="Arial" w:cs="Arial"/>
          <w:vertAlign w:val="superscript"/>
        </w:rPr>
        <w:t>-1</w:t>
      </w:r>
      <w:r w:rsidRPr="006F05D6">
        <w:rPr>
          <w:rFonts w:ascii="Arial" w:hAnsi="Arial" w:cs="Arial"/>
        </w:rPr>
        <w:t xml:space="preserve"> every 10-14 days for row crops and small grains. Apply prior to bloom and at least once after bud set. I can also be used at all growth stages for greening.</w:t>
      </w:r>
    </w:p>
    <w:p w:rsidR="008B11C8" w:rsidRPr="006F05D6" w:rsidRDefault="008B11C8" w:rsidP="008B11C8">
      <w:pPr>
        <w:pStyle w:val="ListParagraph"/>
        <w:numPr>
          <w:ilvl w:val="0"/>
          <w:numId w:val="9"/>
        </w:numPr>
        <w:shd w:val="clear" w:color="auto" w:fill="FFFFFF"/>
        <w:spacing w:after="0"/>
        <w:jc w:val="both"/>
        <w:rPr>
          <w:rFonts w:ascii="Arial" w:hAnsi="Arial" w:cs="Arial"/>
        </w:rPr>
      </w:pPr>
      <w:r w:rsidRPr="006F05D6">
        <w:rPr>
          <w:rFonts w:ascii="Arial" w:hAnsi="Arial" w:cs="Arial"/>
          <w:b/>
          <w:bCs/>
        </w:rPr>
        <w:t>Hay:</w:t>
      </w:r>
      <w:r w:rsidRPr="006F05D6">
        <w:rPr>
          <w:rFonts w:ascii="Arial" w:hAnsi="Arial" w:cs="Arial"/>
        </w:rPr>
        <w:t> If manure has been applied use 5-10 litre acre</w:t>
      </w:r>
      <w:r w:rsidRPr="006F05D6">
        <w:rPr>
          <w:rFonts w:ascii="Arial" w:hAnsi="Arial" w:cs="Arial"/>
          <w:vertAlign w:val="superscript"/>
        </w:rPr>
        <w:t>-1</w:t>
      </w:r>
      <w:r w:rsidRPr="006F05D6">
        <w:rPr>
          <w:rFonts w:ascii="Arial" w:hAnsi="Arial" w:cs="Arial"/>
        </w:rPr>
        <w:t xml:space="preserve"> monthly.</w:t>
      </w:r>
    </w:p>
    <w:p w:rsidR="008B11C8" w:rsidRPr="006F05D6" w:rsidRDefault="008B11C8" w:rsidP="008B11C8">
      <w:pPr>
        <w:pStyle w:val="ListParagraph"/>
        <w:numPr>
          <w:ilvl w:val="0"/>
          <w:numId w:val="9"/>
        </w:numPr>
        <w:shd w:val="clear" w:color="auto" w:fill="FFFFFF"/>
        <w:spacing w:after="0"/>
        <w:jc w:val="both"/>
        <w:rPr>
          <w:rFonts w:ascii="Arial" w:hAnsi="Arial" w:cs="Arial"/>
        </w:rPr>
      </w:pPr>
      <w:r w:rsidRPr="006F05D6">
        <w:rPr>
          <w:rFonts w:ascii="Arial" w:hAnsi="Arial" w:cs="Arial"/>
          <w:b/>
          <w:bCs/>
        </w:rPr>
        <w:t>Tree crops:</w:t>
      </w:r>
      <w:r w:rsidRPr="006F05D6">
        <w:rPr>
          <w:rFonts w:ascii="Arial" w:hAnsi="Arial" w:cs="Arial"/>
        </w:rPr>
        <w:t> Apply 10-20 litre acre</w:t>
      </w:r>
      <w:r w:rsidRPr="006F05D6">
        <w:rPr>
          <w:rFonts w:ascii="Arial" w:hAnsi="Arial" w:cs="Arial"/>
          <w:vertAlign w:val="superscript"/>
        </w:rPr>
        <w:t>-1</w:t>
      </w:r>
      <w:r w:rsidRPr="006F05D6">
        <w:rPr>
          <w:rFonts w:ascii="Arial" w:hAnsi="Arial" w:cs="Arial"/>
        </w:rPr>
        <w:t xml:space="preserve"> in a minimum of 200 litre water. Apply at beginning of the season, mid-season and prior to harvest.</w:t>
      </w:r>
    </w:p>
    <w:p w:rsidR="008B11C8" w:rsidRDefault="008B11C8"/>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6F05D6" w:rsidRDefault="006F05D6" w:rsidP="006F05D6">
      <w:pPr>
        <w:spacing w:after="0" w:line="360" w:lineRule="auto"/>
        <w:jc w:val="center"/>
        <w:rPr>
          <w:rFonts w:ascii="Arial" w:hAnsi="Arial" w:cs="Arial"/>
          <w:b/>
          <w:color w:val="C00000"/>
        </w:rPr>
      </w:pPr>
    </w:p>
    <w:p w:rsidR="008B11C8" w:rsidRPr="00422C15" w:rsidRDefault="008B11C8" w:rsidP="006F05D6">
      <w:pPr>
        <w:spacing w:after="0" w:line="360" w:lineRule="auto"/>
        <w:jc w:val="center"/>
        <w:rPr>
          <w:rFonts w:ascii="Arial" w:hAnsi="Arial" w:cs="Arial"/>
          <w:b/>
          <w:color w:val="C00000"/>
        </w:rPr>
      </w:pPr>
      <w:r w:rsidRPr="00422C15">
        <w:rPr>
          <w:rFonts w:ascii="Arial" w:hAnsi="Arial" w:cs="Arial"/>
          <w:b/>
          <w:color w:val="C00000"/>
        </w:rPr>
        <w:lastRenderedPageBreak/>
        <w:t>Production technology</w:t>
      </w:r>
    </w:p>
    <w:p w:rsidR="0052564F" w:rsidRDefault="008B11C8" w:rsidP="008B11C8">
      <w:pPr>
        <w:jc w:val="both"/>
        <w:rPr>
          <w:rFonts w:ascii="Arial" w:hAnsi="Arial" w:cs="Arial"/>
        </w:rPr>
      </w:pPr>
      <w:proofErr w:type="spellStart"/>
      <w:r w:rsidRPr="00EA4CE1">
        <w:rPr>
          <w:rFonts w:ascii="Arial" w:hAnsi="Arial" w:cs="Arial"/>
        </w:rPr>
        <w:t>Biofertilizer</w:t>
      </w:r>
      <w:r>
        <w:rPr>
          <w:rFonts w:ascii="Arial" w:hAnsi="Arial" w:cs="Arial"/>
        </w:rPr>
        <w:t>s</w:t>
      </w:r>
      <w:proofErr w:type="spellEnd"/>
      <w:r w:rsidRPr="00EA4CE1">
        <w:rPr>
          <w:rFonts w:ascii="Arial" w:hAnsi="Arial" w:cs="Arial"/>
        </w:rPr>
        <w:t xml:space="preserve"> are the low cost </w:t>
      </w:r>
      <w:r>
        <w:rPr>
          <w:rFonts w:ascii="Arial" w:hAnsi="Arial" w:cs="Arial"/>
        </w:rPr>
        <w:t>inputs</w:t>
      </w:r>
      <w:r w:rsidRPr="00EA4CE1">
        <w:rPr>
          <w:rFonts w:ascii="Arial" w:hAnsi="Arial" w:cs="Arial"/>
        </w:rPr>
        <w:t xml:space="preserve"> </w:t>
      </w:r>
      <w:r>
        <w:rPr>
          <w:rFonts w:ascii="Arial" w:hAnsi="Arial" w:cs="Arial"/>
        </w:rPr>
        <w:t>to</w:t>
      </w:r>
      <w:r w:rsidRPr="00EA4CE1">
        <w:rPr>
          <w:rFonts w:ascii="Arial" w:hAnsi="Arial" w:cs="Arial"/>
        </w:rPr>
        <w:t xml:space="preserve"> plant nutrients, </w:t>
      </w:r>
      <w:r>
        <w:rPr>
          <w:rFonts w:ascii="Arial" w:hAnsi="Arial" w:cs="Arial"/>
        </w:rPr>
        <w:t xml:space="preserve">it is </w:t>
      </w:r>
      <w:r w:rsidRPr="00EA4CE1">
        <w:rPr>
          <w:rFonts w:ascii="Arial" w:hAnsi="Arial" w:cs="Arial"/>
        </w:rPr>
        <w:t xml:space="preserve">eco-friendly and have supplementary role with chemical fertilizers. The </w:t>
      </w:r>
      <w:proofErr w:type="spellStart"/>
      <w:r w:rsidRPr="00EA4CE1">
        <w:rPr>
          <w:rFonts w:ascii="Arial" w:hAnsi="Arial" w:cs="Arial"/>
        </w:rPr>
        <w:t>Biofertilizers</w:t>
      </w:r>
      <w:proofErr w:type="spellEnd"/>
      <w:r>
        <w:rPr>
          <w:rFonts w:ascii="Arial" w:hAnsi="Arial" w:cs="Arial"/>
        </w:rPr>
        <w:t xml:space="preserve"> contain </w:t>
      </w:r>
      <w:r w:rsidRPr="00EA4CE1">
        <w:rPr>
          <w:rFonts w:ascii="Arial" w:hAnsi="Arial" w:cs="Arial"/>
        </w:rPr>
        <w:t>bacteria, algae</w:t>
      </w:r>
      <w:r>
        <w:rPr>
          <w:rFonts w:ascii="Arial" w:hAnsi="Arial" w:cs="Arial"/>
        </w:rPr>
        <w:t>,</w:t>
      </w:r>
      <w:r w:rsidRPr="00EA4CE1">
        <w:rPr>
          <w:rFonts w:ascii="Arial" w:hAnsi="Arial" w:cs="Arial"/>
        </w:rPr>
        <w:t xml:space="preserve"> fungi and </w:t>
      </w:r>
      <w:proofErr w:type="spellStart"/>
      <w:r>
        <w:rPr>
          <w:rFonts w:ascii="Arial" w:hAnsi="Arial" w:cs="Arial"/>
        </w:rPr>
        <w:t>actinomycetes</w:t>
      </w:r>
      <w:proofErr w:type="spellEnd"/>
      <w:r>
        <w:rPr>
          <w:rFonts w:ascii="Arial" w:hAnsi="Arial" w:cs="Arial"/>
        </w:rPr>
        <w:t xml:space="preserve">. It </w:t>
      </w:r>
      <w:r w:rsidRPr="00EA4CE1">
        <w:rPr>
          <w:rFonts w:ascii="Arial" w:hAnsi="Arial" w:cs="Arial"/>
        </w:rPr>
        <w:t>may broadly be classified into t</w:t>
      </w:r>
      <w:r>
        <w:rPr>
          <w:rFonts w:ascii="Arial" w:hAnsi="Arial" w:cs="Arial"/>
        </w:rPr>
        <w:t>hree</w:t>
      </w:r>
      <w:r w:rsidRPr="00EA4CE1">
        <w:rPr>
          <w:rFonts w:ascii="Arial" w:hAnsi="Arial" w:cs="Arial"/>
        </w:rPr>
        <w:t xml:space="preserve"> categories viz. nitrogen fixing like </w:t>
      </w:r>
      <w:proofErr w:type="spellStart"/>
      <w:r w:rsidRPr="00EA4CE1">
        <w:rPr>
          <w:rFonts w:ascii="Arial" w:hAnsi="Arial" w:cs="Arial"/>
          <w:i/>
          <w:iCs/>
        </w:rPr>
        <w:t>Rhizobium</w:t>
      </w:r>
      <w:proofErr w:type="spellEnd"/>
      <w:r w:rsidRPr="00EA4CE1">
        <w:rPr>
          <w:rFonts w:ascii="Arial" w:hAnsi="Arial" w:cs="Arial"/>
          <w:i/>
          <w:iCs/>
        </w:rPr>
        <w:t xml:space="preserve">, </w:t>
      </w:r>
      <w:proofErr w:type="spellStart"/>
      <w:r w:rsidRPr="00EA4CE1">
        <w:rPr>
          <w:rFonts w:ascii="Arial" w:hAnsi="Arial" w:cs="Arial"/>
          <w:i/>
          <w:iCs/>
        </w:rPr>
        <w:t>Azotobactor</w:t>
      </w:r>
      <w:proofErr w:type="spellEnd"/>
      <w:r w:rsidRPr="00EA4CE1">
        <w:rPr>
          <w:rFonts w:ascii="Arial" w:hAnsi="Arial" w:cs="Arial"/>
          <w:i/>
          <w:iCs/>
        </w:rPr>
        <w:t xml:space="preserve">, </w:t>
      </w:r>
      <w:proofErr w:type="spellStart"/>
      <w:r w:rsidRPr="00EA4CE1">
        <w:rPr>
          <w:rFonts w:ascii="Arial" w:hAnsi="Arial" w:cs="Arial"/>
          <w:i/>
          <w:iCs/>
        </w:rPr>
        <w:t>Azospirilum</w:t>
      </w:r>
      <w:proofErr w:type="spellEnd"/>
      <w:r w:rsidRPr="00EA4CE1">
        <w:rPr>
          <w:rFonts w:ascii="Arial" w:hAnsi="Arial" w:cs="Arial"/>
        </w:rPr>
        <w:t xml:space="preserve">, </w:t>
      </w:r>
      <w:proofErr w:type="spellStart"/>
      <w:r w:rsidRPr="00EA4CE1">
        <w:rPr>
          <w:rFonts w:ascii="Arial" w:hAnsi="Arial" w:cs="Arial"/>
          <w:i/>
        </w:rPr>
        <w:t>Acetobacter</w:t>
      </w:r>
      <w:proofErr w:type="spellEnd"/>
      <w:r w:rsidRPr="00EA4CE1">
        <w:rPr>
          <w:rFonts w:ascii="Arial" w:hAnsi="Arial" w:cs="Arial"/>
        </w:rPr>
        <w:t xml:space="preserve">, BGA and </w:t>
      </w:r>
      <w:proofErr w:type="spellStart"/>
      <w:r w:rsidRPr="00EA4CE1">
        <w:rPr>
          <w:rFonts w:ascii="Arial" w:hAnsi="Arial" w:cs="Arial"/>
          <w:i/>
        </w:rPr>
        <w:t>Azolla</w:t>
      </w:r>
      <w:proofErr w:type="spellEnd"/>
      <w:r>
        <w:rPr>
          <w:rFonts w:ascii="Arial" w:hAnsi="Arial" w:cs="Arial"/>
        </w:rPr>
        <w:t>;</w:t>
      </w:r>
      <w:r w:rsidRPr="00EA4CE1">
        <w:rPr>
          <w:rFonts w:ascii="Arial" w:hAnsi="Arial" w:cs="Arial"/>
        </w:rPr>
        <w:t xml:space="preserve"> and nutrient </w:t>
      </w:r>
      <w:proofErr w:type="spellStart"/>
      <w:r w:rsidRPr="00EA4CE1">
        <w:rPr>
          <w:rFonts w:ascii="Arial" w:hAnsi="Arial" w:cs="Arial"/>
        </w:rPr>
        <w:t>solubilisers</w:t>
      </w:r>
      <w:proofErr w:type="spellEnd"/>
      <w:r w:rsidRPr="00EA4CE1">
        <w:rPr>
          <w:rFonts w:ascii="Arial" w:hAnsi="Arial" w:cs="Arial"/>
        </w:rPr>
        <w:t xml:space="preserve"> / </w:t>
      </w:r>
      <w:proofErr w:type="spellStart"/>
      <w:r w:rsidRPr="00EA4CE1">
        <w:rPr>
          <w:rFonts w:ascii="Arial" w:hAnsi="Arial" w:cs="Arial"/>
        </w:rPr>
        <w:t>mobilisers</w:t>
      </w:r>
      <w:proofErr w:type="spellEnd"/>
      <w:r w:rsidRPr="00EA4CE1">
        <w:rPr>
          <w:rFonts w:ascii="Arial" w:hAnsi="Arial" w:cs="Arial"/>
        </w:rPr>
        <w:t xml:space="preserve"> like PSM, </w:t>
      </w:r>
      <w:proofErr w:type="spellStart"/>
      <w:r w:rsidRPr="00EA4CE1">
        <w:rPr>
          <w:rFonts w:ascii="Arial" w:hAnsi="Arial" w:cs="Arial"/>
        </w:rPr>
        <w:t>mycorhizae</w:t>
      </w:r>
      <w:proofErr w:type="spellEnd"/>
      <w:r w:rsidRPr="00EA4CE1">
        <w:rPr>
          <w:rFonts w:ascii="Arial" w:hAnsi="Arial" w:cs="Arial"/>
        </w:rPr>
        <w:t>, KSB and ZSB</w:t>
      </w:r>
      <w:r>
        <w:rPr>
          <w:rFonts w:ascii="Arial" w:hAnsi="Arial" w:cs="Arial"/>
        </w:rPr>
        <w:t>; and</w:t>
      </w:r>
      <w:r w:rsidRPr="00EA4CE1">
        <w:rPr>
          <w:rFonts w:ascii="Arial" w:hAnsi="Arial" w:cs="Arial"/>
        </w:rPr>
        <w:t xml:space="preserve"> </w:t>
      </w:r>
      <w:r>
        <w:rPr>
          <w:rFonts w:ascii="Arial" w:hAnsi="Arial" w:cs="Arial"/>
        </w:rPr>
        <w:t>a</w:t>
      </w:r>
      <w:r w:rsidRPr="00EA4CE1">
        <w:rPr>
          <w:rFonts w:ascii="Arial" w:hAnsi="Arial" w:cs="Arial"/>
        </w:rPr>
        <w:t xml:space="preserve">nother category of </w:t>
      </w:r>
      <w:proofErr w:type="spellStart"/>
      <w:r w:rsidRPr="00EA4CE1">
        <w:rPr>
          <w:rFonts w:ascii="Arial" w:hAnsi="Arial" w:cs="Arial"/>
        </w:rPr>
        <w:t>biofertilizers</w:t>
      </w:r>
      <w:proofErr w:type="spellEnd"/>
      <w:r w:rsidRPr="00EA4CE1">
        <w:rPr>
          <w:rFonts w:ascii="Arial" w:hAnsi="Arial" w:cs="Arial"/>
        </w:rPr>
        <w:t xml:space="preserve"> are for plant growth promoter and stimulator </w:t>
      </w:r>
      <w:r>
        <w:rPr>
          <w:rFonts w:ascii="Arial" w:hAnsi="Arial" w:cs="Arial"/>
        </w:rPr>
        <w:t>including</w:t>
      </w:r>
      <w:r w:rsidRPr="00EA4CE1">
        <w:rPr>
          <w:rFonts w:ascii="Arial" w:hAnsi="Arial" w:cs="Arial"/>
        </w:rPr>
        <w:t xml:space="preserve"> PGPR and </w:t>
      </w:r>
      <w:proofErr w:type="spellStart"/>
      <w:r w:rsidRPr="00EA4CE1">
        <w:rPr>
          <w:rFonts w:ascii="Arial" w:hAnsi="Arial" w:cs="Arial"/>
        </w:rPr>
        <w:t>phytostimulators</w:t>
      </w:r>
      <w:proofErr w:type="spellEnd"/>
      <w:r w:rsidRPr="00EA4CE1">
        <w:rPr>
          <w:rFonts w:ascii="Arial" w:hAnsi="Arial" w:cs="Arial"/>
        </w:rPr>
        <w:t>.</w:t>
      </w:r>
    </w:p>
    <w:p w:rsidR="00703A33" w:rsidRPr="00422C15" w:rsidRDefault="00703A33" w:rsidP="00703A33">
      <w:pPr>
        <w:tabs>
          <w:tab w:val="left" w:pos="3478"/>
        </w:tabs>
        <w:spacing w:after="0" w:line="360" w:lineRule="auto"/>
        <w:jc w:val="both"/>
        <w:rPr>
          <w:rFonts w:ascii="Arial" w:hAnsi="Arial" w:cs="Arial"/>
          <w:color w:val="0070C0"/>
        </w:rPr>
      </w:pPr>
      <w:r w:rsidRPr="00422C15">
        <w:rPr>
          <w:rFonts w:ascii="Arial" w:hAnsi="Arial" w:cs="Arial"/>
          <w:b/>
          <w:color w:val="0070C0"/>
        </w:rPr>
        <w:t>Isolation of microbial strain</w:t>
      </w:r>
      <w:r w:rsidRPr="00422C15">
        <w:rPr>
          <w:rFonts w:ascii="Arial" w:hAnsi="Arial" w:cs="Arial"/>
          <w:color w:val="0070C0"/>
        </w:rPr>
        <w:t xml:space="preserve"> </w:t>
      </w:r>
    </w:p>
    <w:p w:rsidR="00703A33" w:rsidRDefault="00703A33" w:rsidP="00703A33">
      <w:pPr>
        <w:tabs>
          <w:tab w:val="left" w:pos="3478"/>
        </w:tabs>
        <w:spacing w:after="0" w:line="240" w:lineRule="auto"/>
        <w:ind w:firstLine="720"/>
        <w:jc w:val="both"/>
        <w:rPr>
          <w:rFonts w:ascii="Arial" w:hAnsi="Arial" w:cs="Arial"/>
        </w:rPr>
      </w:pPr>
      <w:r>
        <w:rPr>
          <w:rFonts w:ascii="Arial" w:hAnsi="Arial" w:cs="Arial"/>
        </w:rPr>
        <w:t xml:space="preserve">For successful and effective </w:t>
      </w:r>
      <w:proofErr w:type="spellStart"/>
      <w:r>
        <w:rPr>
          <w:rFonts w:ascii="Arial" w:hAnsi="Arial" w:cs="Arial"/>
        </w:rPr>
        <w:t>biofertilizer</w:t>
      </w:r>
      <w:proofErr w:type="spellEnd"/>
      <w:r>
        <w:rPr>
          <w:rFonts w:ascii="Arial" w:hAnsi="Arial" w:cs="Arial"/>
        </w:rPr>
        <w:t xml:space="preserve"> preparation, authentic strains of desired beneficial microorganism is must to isolate from various most probable habitats viz., soil, compost, water, even plant surface, etc. for free living microorganisms, and plant root nodule, root itself, leaf, flower, fruit, etc. for </w:t>
      </w:r>
      <w:proofErr w:type="spellStart"/>
      <w:r>
        <w:rPr>
          <w:rFonts w:ascii="Arial" w:hAnsi="Arial" w:cs="Arial"/>
        </w:rPr>
        <w:t>endophytic</w:t>
      </w:r>
      <w:proofErr w:type="spellEnd"/>
      <w:r>
        <w:rPr>
          <w:rFonts w:ascii="Arial" w:hAnsi="Arial" w:cs="Arial"/>
        </w:rPr>
        <w:t xml:space="preserve"> microorganisms.</w:t>
      </w:r>
    </w:p>
    <w:p w:rsidR="00703A33" w:rsidRDefault="00703A33" w:rsidP="00703A33">
      <w:pPr>
        <w:tabs>
          <w:tab w:val="left" w:pos="3478"/>
        </w:tabs>
        <w:spacing w:after="0" w:line="240" w:lineRule="auto"/>
        <w:ind w:firstLine="720"/>
        <w:jc w:val="both"/>
        <w:rPr>
          <w:rFonts w:ascii="Arial" w:hAnsi="Arial" w:cs="Arial"/>
        </w:rPr>
      </w:pPr>
    </w:p>
    <w:p w:rsidR="00703A33" w:rsidRDefault="00703A33" w:rsidP="00703A33">
      <w:pPr>
        <w:tabs>
          <w:tab w:val="left" w:pos="3478"/>
        </w:tabs>
        <w:spacing w:after="0" w:line="240" w:lineRule="auto"/>
        <w:ind w:firstLine="720"/>
        <w:jc w:val="both"/>
        <w:rPr>
          <w:rFonts w:ascii="Arial" w:hAnsi="Arial" w:cs="Arial"/>
        </w:rPr>
      </w:pPr>
    </w:p>
    <w:p w:rsidR="00703A33" w:rsidRDefault="00703A33" w:rsidP="00703A33">
      <w:pPr>
        <w:tabs>
          <w:tab w:val="left" w:pos="3478"/>
        </w:tabs>
        <w:spacing w:after="0" w:line="240" w:lineRule="auto"/>
        <w:ind w:firstLine="720"/>
        <w:jc w:val="both"/>
        <w:rPr>
          <w:rFonts w:ascii="Arial" w:hAnsi="Arial" w:cs="Arial"/>
        </w:rPr>
      </w:pPr>
      <w:r>
        <w:rPr>
          <w:rFonts w:ascii="Arial" w:hAnsi="Arial" w:cs="Arial"/>
          <w:noProof/>
          <w:lang w:val="en-US" w:eastAsia="en-US"/>
        </w:rPr>
        <w:drawing>
          <wp:anchor distT="0" distB="0" distL="114300" distR="114300" simplePos="0" relativeHeight="251680768" behindDoc="0" locked="0" layoutInCell="1" allowOverlap="1">
            <wp:simplePos x="0" y="0"/>
            <wp:positionH relativeFrom="column">
              <wp:posOffset>428483</wp:posOffset>
            </wp:positionH>
            <wp:positionV relativeFrom="paragraph">
              <wp:posOffset>51230</wp:posOffset>
            </wp:positionV>
            <wp:extent cx="4966667" cy="4967785"/>
            <wp:effectExtent l="19050" t="0" r="5383"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l="31048" t="22246" r="29939" b="8252"/>
                    <a:stretch>
                      <a:fillRect/>
                    </a:stretch>
                  </pic:blipFill>
                  <pic:spPr bwMode="auto">
                    <a:xfrm>
                      <a:off x="0" y="0"/>
                      <a:ext cx="4966667" cy="4967785"/>
                    </a:xfrm>
                    <a:prstGeom prst="rect">
                      <a:avLst/>
                    </a:prstGeom>
                    <a:noFill/>
                    <a:ln w="9525">
                      <a:noFill/>
                      <a:miter lim="800000"/>
                      <a:headEnd/>
                      <a:tailEnd/>
                    </a:ln>
                  </pic:spPr>
                </pic:pic>
              </a:graphicData>
            </a:graphic>
          </wp:anchor>
        </w:drawing>
      </w:r>
    </w:p>
    <w:p w:rsidR="00703A33" w:rsidRDefault="00703A33" w:rsidP="00703A33">
      <w:pPr>
        <w:tabs>
          <w:tab w:val="left" w:pos="3478"/>
        </w:tabs>
        <w:spacing w:after="0" w:line="240" w:lineRule="auto"/>
        <w:ind w:firstLine="720"/>
        <w:jc w:val="both"/>
        <w:rPr>
          <w:rFonts w:ascii="Arial" w:hAnsi="Arial" w:cs="Arial"/>
        </w:rPr>
      </w:pPr>
    </w:p>
    <w:p w:rsidR="00703A33"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rPr>
          <w:rFonts w:ascii="Arial" w:hAnsi="Arial" w:cs="Arial"/>
        </w:rPr>
      </w:pPr>
    </w:p>
    <w:p w:rsidR="00703A33" w:rsidRPr="00EA4CE1" w:rsidRDefault="00703A33" w:rsidP="00703A33">
      <w:pPr>
        <w:tabs>
          <w:tab w:val="left" w:pos="3478"/>
        </w:tabs>
        <w:spacing w:after="0" w:line="240" w:lineRule="auto"/>
        <w:ind w:left="630" w:hanging="630"/>
        <w:rPr>
          <w:rFonts w:ascii="Arial" w:hAnsi="Arial" w:cs="Arial"/>
          <w:b/>
          <w:i/>
        </w:rPr>
      </w:pPr>
    </w:p>
    <w:p w:rsidR="00703A33" w:rsidRPr="00EA4CE1" w:rsidRDefault="00703A33" w:rsidP="00703A33">
      <w:pPr>
        <w:tabs>
          <w:tab w:val="left" w:pos="3478"/>
        </w:tabs>
        <w:spacing w:after="0" w:line="240" w:lineRule="auto"/>
        <w:ind w:left="630" w:hanging="630"/>
        <w:rPr>
          <w:rFonts w:ascii="Arial" w:hAnsi="Arial" w:cs="Arial"/>
          <w:b/>
          <w:i/>
        </w:rPr>
      </w:pPr>
    </w:p>
    <w:p w:rsidR="00703A33" w:rsidRPr="00EA4CE1" w:rsidRDefault="00703A33" w:rsidP="00703A33">
      <w:pPr>
        <w:tabs>
          <w:tab w:val="left" w:pos="3478"/>
        </w:tabs>
        <w:spacing w:after="0" w:line="240" w:lineRule="auto"/>
        <w:ind w:left="630" w:hanging="630"/>
        <w:rPr>
          <w:rFonts w:ascii="Arial" w:hAnsi="Arial" w:cs="Arial"/>
          <w:b/>
          <w:i/>
        </w:rPr>
      </w:pPr>
    </w:p>
    <w:p w:rsidR="00703A33" w:rsidRPr="00EA4CE1" w:rsidRDefault="00703A33" w:rsidP="00703A33">
      <w:pPr>
        <w:tabs>
          <w:tab w:val="left" w:pos="3478"/>
        </w:tabs>
        <w:spacing w:after="0" w:line="240" w:lineRule="auto"/>
        <w:ind w:left="630" w:hanging="630"/>
        <w:jc w:val="center"/>
        <w:rPr>
          <w:rFonts w:ascii="Arial" w:hAnsi="Arial" w:cs="Arial"/>
          <w:b/>
        </w:rPr>
      </w:pPr>
      <w:proofErr w:type="gramStart"/>
      <w:r>
        <w:rPr>
          <w:rFonts w:ascii="Arial" w:hAnsi="Arial" w:cs="Arial"/>
          <w:b/>
        </w:rPr>
        <w:t>Fig.</w:t>
      </w:r>
      <w:proofErr w:type="gramEnd"/>
      <w:r>
        <w:rPr>
          <w:rFonts w:ascii="Arial" w:hAnsi="Arial" w:cs="Arial"/>
          <w:b/>
        </w:rPr>
        <w:t xml:space="preserve"> </w:t>
      </w:r>
      <w:r w:rsidRPr="00EA4CE1">
        <w:rPr>
          <w:rFonts w:ascii="Arial" w:hAnsi="Arial" w:cs="Arial"/>
          <w:b/>
        </w:rPr>
        <w:t>Isolation of microbial strain</w:t>
      </w:r>
    </w:p>
    <w:p w:rsidR="00703A33" w:rsidRPr="00EA4CE1" w:rsidRDefault="00703A33" w:rsidP="00703A33">
      <w:pPr>
        <w:tabs>
          <w:tab w:val="left" w:pos="3478"/>
        </w:tabs>
        <w:spacing w:after="0" w:line="240" w:lineRule="auto"/>
        <w:ind w:left="630" w:hanging="630"/>
        <w:rPr>
          <w:rFonts w:ascii="Arial" w:hAnsi="Arial" w:cs="Arial"/>
        </w:rPr>
      </w:pPr>
      <w:r w:rsidRPr="00EA4CE1">
        <w:rPr>
          <w:rFonts w:ascii="Arial" w:hAnsi="Arial" w:cs="Arial"/>
          <w:b/>
          <w:i/>
        </w:rPr>
        <w:t>Note</w:t>
      </w:r>
      <w:r w:rsidRPr="00EA4CE1">
        <w:rPr>
          <w:rFonts w:ascii="Arial" w:hAnsi="Arial" w:cs="Arial"/>
        </w:rPr>
        <w:t>: For maintaining purity, sub-culturing of the microorganism at every 15-20 days intervals is essential; also take necessary step</w:t>
      </w:r>
      <w:r>
        <w:rPr>
          <w:rFonts w:ascii="Arial" w:hAnsi="Arial" w:cs="Arial"/>
        </w:rPr>
        <w:t>s</w:t>
      </w:r>
      <w:r w:rsidRPr="00EA4CE1">
        <w:rPr>
          <w:rFonts w:ascii="Arial" w:hAnsi="Arial" w:cs="Arial"/>
        </w:rPr>
        <w:t xml:space="preserve"> to check vertical mutation </w:t>
      </w:r>
    </w:p>
    <w:p w:rsidR="00703A33" w:rsidRPr="00EA4CE1" w:rsidRDefault="00703A33" w:rsidP="00703A33">
      <w:pPr>
        <w:tabs>
          <w:tab w:val="left" w:pos="3478"/>
        </w:tabs>
        <w:spacing w:after="0" w:line="240" w:lineRule="auto"/>
        <w:rPr>
          <w:rFonts w:ascii="Arial" w:hAnsi="Arial" w:cs="Arial"/>
        </w:rPr>
      </w:pPr>
    </w:p>
    <w:p w:rsidR="006F05D6" w:rsidRDefault="006F05D6" w:rsidP="00703A33">
      <w:pPr>
        <w:spacing w:after="0" w:line="360" w:lineRule="auto"/>
        <w:rPr>
          <w:rFonts w:ascii="Arial" w:hAnsi="Arial" w:cs="Arial"/>
          <w:b/>
          <w:color w:val="0070C0"/>
        </w:rPr>
      </w:pPr>
    </w:p>
    <w:p w:rsidR="00703A33" w:rsidRPr="00422C15" w:rsidRDefault="00703A33" w:rsidP="00703A33">
      <w:pPr>
        <w:spacing w:after="0" w:line="360" w:lineRule="auto"/>
        <w:rPr>
          <w:rFonts w:ascii="Arial" w:hAnsi="Arial" w:cs="Arial"/>
          <w:b/>
          <w:color w:val="0070C0"/>
        </w:rPr>
      </w:pPr>
      <w:r w:rsidRPr="00422C15">
        <w:rPr>
          <w:rFonts w:ascii="Arial" w:hAnsi="Arial" w:cs="Arial"/>
          <w:b/>
          <w:color w:val="0070C0"/>
        </w:rPr>
        <w:lastRenderedPageBreak/>
        <w:t>Characteristic growth and identification of microorganisms</w:t>
      </w:r>
    </w:p>
    <w:p w:rsidR="008B11C8" w:rsidRDefault="00703A33" w:rsidP="00703A33">
      <w:pPr>
        <w:jc w:val="both"/>
        <w:rPr>
          <w:rFonts w:ascii="Arial" w:hAnsi="Arial" w:cs="Arial"/>
        </w:rPr>
      </w:pPr>
      <w:r w:rsidRPr="00EA4CE1">
        <w:rPr>
          <w:rFonts w:ascii="Arial" w:hAnsi="Arial" w:cs="Arial"/>
        </w:rPr>
        <w:t xml:space="preserve">Every microorganism of a </w:t>
      </w:r>
      <w:proofErr w:type="spellStart"/>
      <w:r w:rsidRPr="00EA4CE1">
        <w:rPr>
          <w:rFonts w:ascii="Arial" w:hAnsi="Arial" w:cs="Arial"/>
        </w:rPr>
        <w:t>biofertilizer</w:t>
      </w:r>
      <w:proofErr w:type="spellEnd"/>
      <w:r w:rsidRPr="00EA4CE1">
        <w:rPr>
          <w:rFonts w:ascii="Arial" w:hAnsi="Arial" w:cs="Arial"/>
        </w:rPr>
        <w:t xml:space="preserve"> attains maximum population growth (up to the end of log phase) availing a suitable substrate (medium) under optimum conditions of pH, temperature and incubation period. During mass production, the growth of the mature culture exhibits characteristics colour and smell</w:t>
      </w:r>
      <w:r>
        <w:rPr>
          <w:rFonts w:ascii="Arial" w:hAnsi="Arial" w:cs="Arial"/>
        </w:rPr>
        <w:t>.</w:t>
      </w:r>
    </w:p>
    <w:p w:rsidR="00703A33" w:rsidRPr="00422C15" w:rsidRDefault="00703A33" w:rsidP="00703A33">
      <w:pPr>
        <w:spacing w:after="0" w:line="360" w:lineRule="auto"/>
        <w:jc w:val="both"/>
        <w:rPr>
          <w:rFonts w:ascii="Arial" w:hAnsi="Arial" w:cs="Arial"/>
          <w:color w:val="0070C0"/>
        </w:rPr>
      </w:pPr>
      <w:r w:rsidRPr="00422C15">
        <w:rPr>
          <w:rFonts w:ascii="Arial" w:hAnsi="Arial" w:cs="Arial"/>
          <w:b/>
          <w:color w:val="0070C0"/>
        </w:rPr>
        <w:t xml:space="preserve">Techniques of </w:t>
      </w:r>
      <w:proofErr w:type="spellStart"/>
      <w:r w:rsidRPr="00422C15">
        <w:rPr>
          <w:rFonts w:ascii="Arial" w:hAnsi="Arial" w:cs="Arial"/>
          <w:b/>
          <w:color w:val="0070C0"/>
        </w:rPr>
        <w:t>biofertilizers</w:t>
      </w:r>
      <w:proofErr w:type="spellEnd"/>
      <w:r w:rsidRPr="00422C15">
        <w:rPr>
          <w:rFonts w:ascii="Arial" w:hAnsi="Arial" w:cs="Arial"/>
          <w:b/>
          <w:color w:val="0070C0"/>
        </w:rPr>
        <w:t xml:space="preserve"> production</w:t>
      </w:r>
    </w:p>
    <w:p w:rsidR="00703A33" w:rsidRDefault="00703A33" w:rsidP="00703A33">
      <w:pPr>
        <w:ind w:firstLine="720"/>
        <w:jc w:val="both"/>
        <w:rPr>
          <w:rFonts w:ascii="Arial" w:hAnsi="Arial" w:cs="Arial"/>
        </w:rPr>
      </w:pPr>
      <w:r>
        <w:rPr>
          <w:rFonts w:ascii="Arial" w:hAnsi="Arial" w:cs="Arial"/>
        </w:rPr>
        <w:t xml:space="preserve">Once the effective strain of a beneficial microorganism is isolated in pure form, this can be multiplied and mass produced in shape of </w:t>
      </w:r>
      <w:proofErr w:type="spellStart"/>
      <w:r>
        <w:rPr>
          <w:rFonts w:ascii="Arial" w:hAnsi="Arial" w:cs="Arial"/>
        </w:rPr>
        <w:t>biofertilizer</w:t>
      </w:r>
      <w:proofErr w:type="spellEnd"/>
      <w:r>
        <w:rPr>
          <w:rFonts w:ascii="Arial" w:hAnsi="Arial" w:cs="Arial"/>
        </w:rPr>
        <w:t xml:space="preserve"> either in powder carrier base or liquid formulation (Fig.  ).</w:t>
      </w:r>
    </w:p>
    <w:p w:rsidR="00703A33" w:rsidRDefault="006F05D6" w:rsidP="00703A33">
      <w:pPr>
        <w:jc w:val="both"/>
      </w:pPr>
      <w:r>
        <w:rPr>
          <w:noProof/>
          <w:lang w:val="en-US" w:eastAsia="en-US"/>
        </w:rPr>
        <w:drawing>
          <wp:anchor distT="0" distB="0" distL="114300" distR="114300" simplePos="0" relativeHeight="251682816" behindDoc="0" locked="0" layoutInCell="1" allowOverlap="1">
            <wp:simplePos x="0" y="0"/>
            <wp:positionH relativeFrom="column">
              <wp:posOffset>148590</wp:posOffset>
            </wp:positionH>
            <wp:positionV relativeFrom="paragraph">
              <wp:posOffset>147955</wp:posOffset>
            </wp:positionV>
            <wp:extent cx="5540375" cy="3343275"/>
            <wp:effectExtent l="19050" t="0" r="317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l="19102" t="25800" r="18603" b="13220"/>
                    <a:stretch>
                      <a:fillRect/>
                    </a:stretch>
                  </pic:blipFill>
                  <pic:spPr bwMode="auto">
                    <a:xfrm>
                      <a:off x="0" y="0"/>
                      <a:ext cx="5540375" cy="3343275"/>
                    </a:xfrm>
                    <a:prstGeom prst="rect">
                      <a:avLst/>
                    </a:prstGeom>
                    <a:noFill/>
                    <a:ln w="9525">
                      <a:noFill/>
                      <a:miter lim="800000"/>
                      <a:headEnd/>
                      <a:tailEnd/>
                    </a:ln>
                  </pic:spPr>
                </pic:pic>
              </a:graphicData>
            </a:graphic>
          </wp:anchor>
        </w:drawing>
      </w:r>
    </w:p>
    <w:p w:rsidR="0052564F" w:rsidRDefault="0052564F"/>
    <w:p w:rsidR="0052564F" w:rsidRDefault="0052564F"/>
    <w:p w:rsidR="00703A33" w:rsidRDefault="00703A33" w:rsidP="00703A33">
      <w:pPr>
        <w:rPr>
          <w:rFonts w:ascii="Georgia" w:hAnsi="Georgia"/>
          <w:b/>
          <w:bCs/>
          <w:color w:val="FF0000"/>
          <w:sz w:val="43"/>
          <w:szCs w:val="43"/>
        </w:rPr>
      </w:pPr>
    </w:p>
    <w:p w:rsidR="00703A33" w:rsidRDefault="00703A33" w:rsidP="00703A33">
      <w:pPr>
        <w:rPr>
          <w:rFonts w:ascii="Georgia" w:hAnsi="Georgia"/>
          <w:b/>
          <w:bCs/>
          <w:color w:val="FF0000"/>
          <w:sz w:val="43"/>
          <w:szCs w:val="43"/>
        </w:rPr>
      </w:pPr>
    </w:p>
    <w:p w:rsidR="00703A33" w:rsidRDefault="00703A33" w:rsidP="00703A33">
      <w:pPr>
        <w:rPr>
          <w:rFonts w:ascii="Georgia" w:hAnsi="Georgia"/>
          <w:b/>
          <w:bCs/>
          <w:color w:val="FF0000"/>
          <w:sz w:val="43"/>
          <w:szCs w:val="43"/>
        </w:rPr>
      </w:pPr>
    </w:p>
    <w:p w:rsidR="00703A33" w:rsidRDefault="00703A33" w:rsidP="00703A33">
      <w:pPr>
        <w:rPr>
          <w:rFonts w:ascii="Georgia" w:hAnsi="Georgia"/>
          <w:b/>
          <w:bCs/>
          <w:color w:val="FF0000"/>
          <w:sz w:val="43"/>
          <w:szCs w:val="43"/>
        </w:rPr>
      </w:pPr>
    </w:p>
    <w:p w:rsidR="00703A33" w:rsidRDefault="00703A33" w:rsidP="00703A33">
      <w:pPr>
        <w:rPr>
          <w:rFonts w:ascii="Georgia" w:hAnsi="Georgia"/>
          <w:b/>
          <w:bCs/>
          <w:color w:val="FF0000"/>
          <w:sz w:val="43"/>
          <w:szCs w:val="43"/>
        </w:rPr>
      </w:pPr>
    </w:p>
    <w:p w:rsidR="00703A33" w:rsidRDefault="00703A33" w:rsidP="00703A33">
      <w:pPr>
        <w:rPr>
          <w:rFonts w:ascii="Georgia" w:hAnsi="Georgia"/>
          <w:b/>
          <w:bCs/>
          <w:color w:val="FF0000"/>
          <w:sz w:val="43"/>
          <w:szCs w:val="43"/>
        </w:rPr>
      </w:pPr>
    </w:p>
    <w:p w:rsidR="00703A33" w:rsidRPr="00EA4CE1" w:rsidRDefault="00703A33" w:rsidP="00703A33">
      <w:pPr>
        <w:tabs>
          <w:tab w:val="left" w:pos="3478"/>
        </w:tabs>
        <w:spacing w:after="0" w:line="240" w:lineRule="auto"/>
        <w:jc w:val="center"/>
        <w:rPr>
          <w:rFonts w:ascii="Arial" w:hAnsi="Arial" w:cs="Arial"/>
          <w:b/>
        </w:rPr>
      </w:pPr>
      <w:proofErr w:type="gramStart"/>
      <w:r>
        <w:rPr>
          <w:rFonts w:ascii="Arial" w:hAnsi="Arial" w:cs="Arial"/>
          <w:b/>
        </w:rPr>
        <w:t>Fig.</w:t>
      </w:r>
      <w:proofErr w:type="gramEnd"/>
      <w:r>
        <w:rPr>
          <w:rFonts w:ascii="Arial" w:hAnsi="Arial" w:cs="Arial"/>
          <w:b/>
        </w:rPr>
        <w:t xml:space="preserve"> </w:t>
      </w:r>
      <w:r w:rsidRPr="00EA4CE1">
        <w:rPr>
          <w:rFonts w:ascii="Arial" w:hAnsi="Arial" w:cs="Arial"/>
          <w:b/>
        </w:rPr>
        <w:t xml:space="preserve">Production techniques for carrier based and liquid </w:t>
      </w:r>
      <w:proofErr w:type="spellStart"/>
      <w:r w:rsidRPr="00EA4CE1">
        <w:rPr>
          <w:rFonts w:ascii="Arial" w:hAnsi="Arial" w:cs="Arial"/>
          <w:b/>
        </w:rPr>
        <w:t>biofertilizer</w:t>
      </w:r>
      <w:proofErr w:type="spellEnd"/>
      <w:r w:rsidRPr="00EA4CE1">
        <w:rPr>
          <w:rFonts w:ascii="Arial" w:hAnsi="Arial" w:cs="Arial"/>
          <w:b/>
        </w:rPr>
        <w:t xml:space="preserve"> production</w:t>
      </w:r>
    </w:p>
    <w:p w:rsidR="00703A33" w:rsidRP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6F05D6" w:rsidRDefault="006F05D6"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6F05D6" w:rsidRDefault="006F05D6"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Pr="00703A33" w:rsidRDefault="00703A33" w:rsidP="006F05D6">
      <w:pPr>
        <w:jc w:val="center"/>
        <w:rPr>
          <w:rFonts w:ascii="Arial" w:hAnsi="Arial" w:cs="Arial"/>
          <w:b/>
          <w:color w:val="FF0000"/>
        </w:rPr>
      </w:pPr>
      <w:r w:rsidRPr="00703A33">
        <w:rPr>
          <w:rFonts w:ascii="Arial" w:hAnsi="Arial" w:cs="Arial"/>
          <w:b/>
          <w:color w:val="FF0000"/>
        </w:rPr>
        <w:t xml:space="preserve">Quality standards / specifications of </w:t>
      </w:r>
      <w:proofErr w:type="spellStart"/>
      <w:r w:rsidRPr="00703A33">
        <w:rPr>
          <w:rFonts w:ascii="Arial" w:hAnsi="Arial" w:cs="Arial"/>
          <w:b/>
          <w:color w:val="FF0000"/>
        </w:rPr>
        <w:t>biofertilizer</w:t>
      </w:r>
      <w:proofErr w:type="spellEnd"/>
    </w:p>
    <w:p w:rsidR="00703A33" w:rsidRDefault="00703A33" w:rsidP="00703A33">
      <w:pPr>
        <w:ind w:firstLine="720"/>
        <w:jc w:val="both"/>
        <w:rPr>
          <w:rFonts w:ascii="Arial" w:hAnsi="Arial" w:cs="Arial"/>
        </w:rPr>
      </w:pPr>
      <w:r w:rsidRPr="00851B50">
        <w:rPr>
          <w:rFonts w:ascii="Arial" w:hAnsi="Arial" w:cs="Arial"/>
        </w:rPr>
        <w:t xml:space="preserve">Quality standards / specifications of </w:t>
      </w:r>
      <w:proofErr w:type="spellStart"/>
      <w:r w:rsidRPr="00851B50">
        <w:rPr>
          <w:rFonts w:ascii="Arial" w:hAnsi="Arial" w:cs="Arial"/>
        </w:rPr>
        <w:t>biofertilizer</w:t>
      </w:r>
      <w:proofErr w:type="spellEnd"/>
      <w:r w:rsidRPr="00851B50">
        <w:rPr>
          <w:rFonts w:ascii="Arial" w:hAnsi="Arial" w:cs="Arial"/>
        </w:rPr>
        <w:t xml:space="preserve"> differ from country to country. It may include parameters like the microbial density at the time of manufacture, microbial density at the time of expiry, the expiry period, the permissible contamination, the pH, the moisture, the microbial strain, and the carrier. Quality has </w:t>
      </w:r>
      <w:r>
        <w:rPr>
          <w:rFonts w:ascii="Arial" w:hAnsi="Arial" w:cs="Arial"/>
        </w:rPr>
        <w:t xml:space="preserve">also </w:t>
      </w:r>
      <w:r w:rsidRPr="00851B50">
        <w:rPr>
          <w:rFonts w:ascii="Arial" w:hAnsi="Arial" w:cs="Arial"/>
        </w:rPr>
        <w:t xml:space="preserve">to be controlled at various stages of production (during mother culture stage, carrier selection, broth culture stage, mixing of broth and culture, packing and storage). </w:t>
      </w:r>
    </w:p>
    <w:p w:rsidR="00703A33" w:rsidRDefault="00703A33" w:rsidP="00703A33">
      <w:pPr>
        <w:jc w:val="both"/>
        <w:rPr>
          <w:rFonts w:ascii="Arial" w:hAnsi="Arial" w:cs="Arial"/>
        </w:rPr>
      </w:pPr>
      <w:r w:rsidRPr="006511B2">
        <w:rPr>
          <w:rFonts w:ascii="Arial" w:hAnsi="Arial" w:cs="Arial"/>
          <w:b/>
          <w:bCs/>
          <w:color w:val="C00000"/>
        </w:rPr>
        <w:lastRenderedPageBreak/>
        <w:t xml:space="preserve">Specifications of </w:t>
      </w:r>
      <w:proofErr w:type="spellStart"/>
      <w:r w:rsidRPr="006511B2">
        <w:rPr>
          <w:rFonts w:ascii="Arial" w:hAnsi="Arial" w:cs="Arial"/>
          <w:b/>
          <w:bCs/>
          <w:color w:val="C00000"/>
        </w:rPr>
        <w:t>biofertilizers</w:t>
      </w:r>
      <w:proofErr w:type="spellEnd"/>
      <w:r w:rsidRPr="00851B50">
        <w:rPr>
          <w:rFonts w:ascii="Arial" w:hAnsi="Arial" w:cs="Arial"/>
          <w:b/>
          <w:bCs/>
        </w:rPr>
        <w:t xml:space="preserve"> </w:t>
      </w:r>
      <w:r w:rsidRPr="00851B50">
        <w:rPr>
          <w:rFonts w:ascii="Arial" w:hAnsi="Arial" w:cs="Arial"/>
        </w:rPr>
        <w:t xml:space="preserve">[under ambit of Fertilizer (Control) Order 1985 (FCO), </w:t>
      </w:r>
      <w:proofErr w:type="gramStart"/>
      <w:r w:rsidRPr="00851B50">
        <w:rPr>
          <w:rFonts w:ascii="Arial" w:hAnsi="Arial" w:cs="Arial"/>
        </w:rPr>
        <w:t>amended  March</w:t>
      </w:r>
      <w:proofErr w:type="gramEnd"/>
      <w:r w:rsidRPr="00851B50">
        <w:rPr>
          <w:rFonts w:ascii="Arial" w:hAnsi="Arial" w:cs="Arial"/>
        </w:rPr>
        <w:t xml:space="preserve"> 2006 and further amended November 2009], Schedule III [Clause 2(h) and (q), </w:t>
      </w:r>
      <w:r w:rsidRPr="00F63B99">
        <w:rPr>
          <w:rFonts w:ascii="Arial" w:hAnsi="Arial" w:cs="Arial"/>
          <w:b/>
          <w:bCs/>
          <w:color w:val="C00000"/>
        </w:rPr>
        <w:t>PART - A</w:t>
      </w:r>
      <w:r w:rsidRPr="00851B50">
        <w:rPr>
          <w:rFonts w:ascii="Arial" w:hAnsi="Arial" w:cs="Arial"/>
        </w:rPr>
        <w:t>]</w:t>
      </w:r>
    </w:p>
    <w:tbl>
      <w:tblPr>
        <w:tblStyle w:val="TableGrid"/>
        <w:tblW w:w="9288" w:type="dxa"/>
        <w:tblLayout w:type="fixed"/>
        <w:tblLook w:val="04A0"/>
      </w:tblPr>
      <w:tblGrid>
        <w:gridCol w:w="2358"/>
        <w:gridCol w:w="2160"/>
        <w:gridCol w:w="2070"/>
        <w:gridCol w:w="2700"/>
      </w:tblGrid>
      <w:tr w:rsidR="00703A33" w:rsidRPr="00703A33" w:rsidTr="00703A33">
        <w:trPr>
          <w:trHeight w:val="161"/>
        </w:trPr>
        <w:tc>
          <w:tcPr>
            <w:tcW w:w="2358" w:type="dxa"/>
            <w:vMerge w:val="restart"/>
            <w:hideMark/>
          </w:tcPr>
          <w:p w:rsidR="00703A33" w:rsidRPr="00703A33" w:rsidRDefault="00703A33" w:rsidP="00703A33">
            <w:pPr>
              <w:rPr>
                <w:rFonts w:ascii="Arial" w:hAnsi="Arial" w:cs="Arial"/>
                <w:sz w:val="20"/>
                <w:szCs w:val="20"/>
              </w:rPr>
            </w:pPr>
            <w:r w:rsidRPr="00703A33">
              <w:rPr>
                <w:rFonts w:ascii="Arial" w:hAnsi="Arial" w:cs="Arial"/>
                <w:sz w:val="20"/>
                <w:szCs w:val="20"/>
              </w:rPr>
              <w:t>Parameter</w:t>
            </w:r>
          </w:p>
        </w:tc>
        <w:tc>
          <w:tcPr>
            <w:tcW w:w="6930" w:type="dxa"/>
            <w:gridSpan w:val="3"/>
            <w:hideMark/>
          </w:tcPr>
          <w:p w:rsidR="00703A33" w:rsidRPr="00703A33" w:rsidRDefault="00703A33" w:rsidP="00703A33">
            <w:pPr>
              <w:jc w:val="center"/>
              <w:rPr>
                <w:rFonts w:ascii="Arial" w:hAnsi="Arial" w:cs="Arial"/>
                <w:sz w:val="20"/>
                <w:szCs w:val="20"/>
              </w:rPr>
            </w:pPr>
            <w:r w:rsidRPr="00703A33">
              <w:rPr>
                <w:rFonts w:ascii="Arial" w:hAnsi="Arial" w:cs="Arial"/>
                <w:sz w:val="20"/>
                <w:szCs w:val="20"/>
              </w:rPr>
              <w:t>Requirement</w:t>
            </w:r>
          </w:p>
        </w:tc>
      </w:tr>
      <w:tr w:rsidR="00703A33" w:rsidRPr="00703A33" w:rsidTr="00703A33">
        <w:trPr>
          <w:trHeight w:val="260"/>
        </w:trPr>
        <w:tc>
          <w:tcPr>
            <w:tcW w:w="2358" w:type="dxa"/>
            <w:vMerge/>
            <w:hideMark/>
          </w:tcPr>
          <w:p w:rsidR="00703A33" w:rsidRPr="00703A33" w:rsidRDefault="00703A33" w:rsidP="00703A33">
            <w:pPr>
              <w:rPr>
                <w:rFonts w:ascii="Arial" w:hAnsi="Arial" w:cs="Arial"/>
                <w:sz w:val="20"/>
                <w:szCs w:val="20"/>
              </w:rPr>
            </w:pPr>
          </w:p>
        </w:tc>
        <w:tc>
          <w:tcPr>
            <w:tcW w:w="4230" w:type="dxa"/>
            <w:gridSpan w:val="2"/>
            <w:hideMark/>
          </w:tcPr>
          <w:p w:rsidR="00703A33" w:rsidRPr="00703A33" w:rsidRDefault="00703A33" w:rsidP="00703A33">
            <w:pPr>
              <w:jc w:val="center"/>
              <w:rPr>
                <w:rFonts w:ascii="Arial" w:hAnsi="Arial" w:cs="Arial"/>
                <w:sz w:val="20"/>
                <w:szCs w:val="20"/>
              </w:rPr>
            </w:pPr>
            <w:proofErr w:type="spellStart"/>
            <w:r w:rsidRPr="00703A33">
              <w:rPr>
                <w:rFonts w:ascii="Arial" w:hAnsi="Arial" w:cs="Arial"/>
                <w:i/>
                <w:iCs/>
                <w:sz w:val="20"/>
                <w:szCs w:val="20"/>
              </w:rPr>
              <w:t>Rhizobium</w:t>
            </w:r>
            <w:proofErr w:type="spellEnd"/>
            <w:r w:rsidRPr="00703A33">
              <w:rPr>
                <w:rFonts w:ascii="Arial" w:hAnsi="Arial" w:cs="Arial"/>
                <w:i/>
                <w:iCs/>
                <w:sz w:val="20"/>
                <w:szCs w:val="20"/>
              </w:rPr>
              <w:t xml:space="preserve">, </w:t>
            </w:r>
            <w:proofErr w:type="spellStart"/>
            <w:r w:rsidRPr="00703A33">
              <w:rPr>
                <w:rFonts w:ascii="Arial" w:hAnsi="Arial" w:cs="Arial"/>
                <w:i/>
                <w:iCs/>
                <w:sz w:val="20"/>
                <w:szCs w:val="20"/>
              </w:rPr>
              <w:t>Azotobacter</w:t>
            </w:r>
            <w:proofErr w:type="spellEnd"/>
            <w:r w:rsidRPr="00703A33">
              <w:rPr>
                <w:rFonts w:ascii="Arial" w:hAnsi="Arial" w:cs="Arial"/>
                <w:i/>
                <w:iCs/>
                <w:sz w:val="20"/>
                <w:szCs w:val="20"/>
              </w:rPr>
              <w:t xml:space="preserve">, </w:t>
            </w:r>
            <w:proofErr w:type="spellStart"/>
            <w:r w:rsidRPr="00703A33">
              <w:rPr>
                <w:rFonts w:ascii="Arial" w:hAnsi="Arial" w:cs="Arial"/>
                <w:i/>
                <w:iCs/>
                <w:sz w:val="20"/>
                <w:szCs w:val="20"/>
              </w:rPr>
              <w:t>Azospirillum</w:t>
            </w:r>
            <w:proofErr w:type="spellEnd"/>
            <w:r w:rsidRPr="00703A33">
              <w:rPr>
                <w:rFonts w:ascii="Arial" w:hAnsi="Arial" w:cs="Arial"/>
                <w:i/>
                <w:iCs/>
                <w:sz w:val="20"/>
                <w:szCs w:val="20"/>
              </w:rPr>
              <w:t xml:space="preserve">, </w:t>
            </w:r>
            <w:r w:rsidRPr="00703A33">
              <w:rPr>
                <w:rFonts w:ascii="Arial" w:hAnsi="Arial" w:cs="Arial"/>
                <w:sz w:val="20"/>
                <w:szCs w:val="20"/>
              </w:rPr>
              <w:t>PSB, ZSB</w:t>
            </w:r>
          </w:p>
        </w:tc>
        <w:tc>
          <w:tcPr>
            <w:tcW w:w="2700" w:type="dxa"/>
            <w:hideMark/>
          </w:tcPr>
          <w:p w:rsidR="00703A33" w:rsidRPr="00703A33" w:rsidRDefault="00703A33" w:rsidP="00703A33">
            <w:pPr>
              <w:jc w:val="center"/>
              <w:rPr>
                <w:rFonts w:ascii="Arial" w:hAnsi="Arial" w:cs="Arial"/>
                <w:sz w:val="20"/>
                <w:szCs w:val="20"/>
              </w:rPr>
            </w:pPr>
            <w:r w:rsidRPr="00703A33">
              <w:rPr>
                <w:rFonts w:ascii="Arial" w:hAnsi="Arial" w:cs="Arial"/>
                <w:sz w:val="20"/>
                <w:szCs w:val="20"/>
              </w:rPr>
              <w:t>VAM</w:t>
            </w:r>
          </w:p>
        </w:tc>
      </w:tr>
      <w:tr w:rsidR="00703A33" w:rsidRPr="00703A33" w:rsidTr="00703A33">
        <w:trPr>
          <w:trHeight w:val="1016"/>
        </w:trPr>
        <w:tc>
          <w:tcPr>
            <w:tcW w:w="2358"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Base</w:t>
            </w:r>
          </w:p>
        </w:tc>
        <w:tc>
          <w:tcPr>
            <w:tcW w:w="4230" w:type="dxa"/>
            <w:gridSpan w:val="2"/>
            <w:hideMark/>
          </w:tcPr>
          <w:p w:rsidR="00703A33" w:rsidRPr="00703A33" w:rsidRDefault="00703A33" w:rsidP="00703A33">
            <w:pPr>
              <w:rPr>
                <w:rFonts w:ascii="Arial" w:hAnsi="Arial" w:cs="Arial"/>
                <w:sz w:val="20"/>
                <w:szCs w:val="20"/>
              </w:rPr>
            </w:pPr>
            <w:r w:rsidRPr="00703A33">
              <w:rPr>
                <w:rFonts w:ascii="Arial" w:hAnsi="Arial" w:cs="Arial"/>
                <w:sz w:val="20"/>
                <w:szCs w:val="20"/>
              </w:rPr>
              <w:t>Carrier based* in form of moist/dry powder or granules (neutralized with CaCO</w:t>
            </w:r>
            <w:r w:rsidRPr="00703A33">
              <w:rPr>
                <w:rFonts w:ascii="Arial" w:hAnsi="Arial" w:cs="Arial"/>
                <w:sz w:val="20"/>
                <w:szCs w:val="20"/>
                <w:vertAlign w:val="subscript"/>
              </w:rPr>
              <w:t xml:space="preserve">3 </w:t>
            </w:r>
            <w:r w:rsidRPr="00703A33">
              <w:rPr>
                <w:rFonts w:ascii="Arial" w:hAnsi="Arial" w:cs="Arial"/>
                <w:sz w:val="20"/>
                <w:szCs w:val="20"/>
              </w:rPr>
              <w:t>and then sterilized), or liquid based</w:t>
            </w:r>
          </w:p>
        </w:tc>
        <w:tc>
          <w:tcPr>
            <w:tcW w:w="270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Fine powder/tablets/ granules/ root biomass mixed with growing substrate (soil/fly ash/ charcoal/ lignite or any other neutral material)</w:t>
            </w:r>
          </w:p>
        </w:tc>
      </w:tr>
      <w:tr w:rsidR="00703A33" w:rsidRPr="00703A33" w:rsidTr="00703A33">
        <w:trPr>
          <w:trHeight w:val="260"/>
        </w:trPr>
        <w:tc>
          <w:tcPr>
            <w:tcW w:w="2358"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Particle size for carrier based powder formulations (BIS)</w:t>
            </w:r>
          </w:p>
        </w:tc>
        <w:tc>
          <w:tcPr>
            <w:tcW w:w="4230" w:type="dxa"/>
            <w:gridSpan w:val="2"/>
            <w:hideMark/>
          </w:tcPr>
          <w:p w:rsidR="00703A33" w:rsidRPr="00703A33" w:rsidRDefault="00703A33" w:rsidP="00703A33">
            <w:pPr>
              <w:rPr>
                <w:rFonts w:ascii="Arial" w:hAnsi="Arial" w:cs="Arial"/>
                <w:sz w:val="20"/>
                <w:szCs w:val="20"/>
              </w:rPr>
            </w:pPr>
            <w:r w:rsidRPr="00703A33">
              <w:rPr>
                <w:rFonts w:ascii="Arial" w:hAnsi="Arial" w:cs="Arial"/>
                <w:sz w:val="20"/>
                <w:szCs w:val="20"/>
              </w:rPr>
              <w:t xml:space="preserve">Should pass through 150 to 212 </w:t>
            </w:r>
            <w:r w:rsidRPr="00703A33">
              <w:rPr>
                <w:rFonts w:ascii="Arial" w:hAnsi="Arial" w:cs="Arial"/>
                <w:sz w:val="20"/>
                <w:szCs w:val="20"/>
                <w:lang w:val="el-GR"/>
              </w:rPr>
              <w:t>μ</w:t>
            </w:r>
            <w:r w:rsidRPr="00703A33">
              <w:rPr>
                <w:rFonts w:ascii="Arial" w:hAnsi="Arial" w:cs="Arial"/>
                <w:sz w:val="20"/>
                <w:szCs w:val="20"/>
              </w:rPr>
              <w:t xml:space="preserve"> (72-100 mesh) IS sieve</w:t>
            </w:r>
          </w:p>
        </w:tc>
        <w:tc>
          <w:tcPr>
            <w:tcW w:w="270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 xml:space="preserve">90% material should pass through 250 </w:t>
            </w:r>
            <w:r w:rsidRPr="00703A33">
              <w:rPr>
                <w:rFonts w:ascii="Arial" w:hAnsi="Arial" w:cs="Arial"/>
                <w:sz w:val="20"/>
                <w:szCs w:val="20"/>
                <w:lang w:val="el-GR"/>
              </w:rPr>
              <w:t>μ</w:t>
            </w:r>
            <w:r w:rsidRPr="00703A33">
              <w:rPr>
                <w:rFonts w:ascii="Arial" w:hAnsi="Arial" w:cs="Arial"/>
                <w:sz w:val="20"/>
                <w:szCs w:val="20"/>
              </w:rPr>
              <w:t xml:space="preserve"> IS sieve </w:t>
            </w:r>
          </w:p>
        </w:tc>
      </w:tr>
      <w:tr w:rsidR="00703A33" w:rsidRPr="00703A33" w:rsidTr="00703A33">
        <w:trPr>
          <w:trHeight w:val="890"/>
        </w:trPr>
        <w:tc>
          <w:tcPr>
            <w:tcW w:w="2358"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Minimum viable cell count (</w:t>
            </w:r>
            <w:proofErr w:type="spellStart"/>
            <w:r w:rsidRPr="00703A33">
              <w:rPr>
                <w:rFonts w:ascii="Arial" w:hAnsi="Arial" w:cs="Arial"/>
                <w:sz w:val="20"/>
                <w:szCs w:val="20"/>
              </w:rPr>
              <w:t>cfu</w:t>
            </w:r>
            <w:proofErr w:type="spellEnd"/>
            <w:r w:rsidRPr="00703A33">
              <w:rPr>
                <w:rFonts w:ascii="Arial" w:hAnsi="Arial" w:cs="Arial"/>
                <w:sz w:val="20"/>
                <w:szCs w:val="20"/>
              </w:rPr>
              <w:t>) at 25-30</w:t>
            </w:r>
            <w:r w:rsidRPr="00703A33">
              <w:rPr>
                <w:rFonts w:ascii="Arial" w:hAnsi="Arial" w:cs="Arial"/>
                <w:sz w:val="20"/>
                <w:szCs w:val="20"/>
                <w:vertAlign w:val="superscript"/>
              </w:rPr>
              <w:t>o</w:t>
            </w:r>
            <w:r w:rsidRPr="00703A33">
              <w:rPr>
                <w:rFonts w:ascii="Arial" w:hAnsi="Arial" w:cs="Arial"/>
                <w:sz w:val="20"/>
                <w:szCs w:val="20"/>
              </w:rPr>
              <w:t>C (BIS)</w:t>
            </w:r>
          </w:p>
          <w:p w:rsidR="00703A33" w:rsidRPr="00703A33" w:rsidRDefault="00703A33" w:rsidP="00703A33">
            <w:pPr>
              <w:rPr>
                <w:rFonts w:ascii="Arial" w:hAnsi="Arial" w:cs="Arial"/>
                <w:sz w:val="20"/>
                <w:szCs w:val="20"/>
              </w:rPr>
            </w:pPr>
            <w:r w:rsidRPr="00703A33">
              <w:rPr>
                <w:rFonts w:ascii="Arial" w:hAnsi="Arial" w:cs="Arial"/>
                <w:sz w:val="20"/>
                <w:szCs w:val="20"/>
              </w:rPr>
              <w:t>(solo or multi strain)</w:t>
            </w:r>
          </w:p>
        </w:tc>
        <w:tc>
          <w:tcPr>
            <w:tcW w:w="216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Within 15 days of mfg: Carrier based: 10</w:t>
            </w:r>
            <w:r w:rsidRPr="00703A33">
              <w:rPr>
                <w:rFonts w:ascii="Arial" w:hAnsi="Arial" w:cs="Arial"/>
                <w:sz w:val="20"/>
                <w:szCs w:val="20"/>
                <w:vertAlign w:val="superscript"/>
              </w:rPr>
              <w:t>8</w:t>
            </w:r>
            <w:r w:rsidRPr="00703A33">
              <w:rPr>
                <w:rFonts w:ascii="Arial" w:hAnsi="Arial" w:cs="Arial"/>
                <w:sz w:val="20"/>
                <w:szCs w:val="20"/>
              </w:rPr>
              <w:t xml:space="preserve">  cells/g </w:t>
            </w:r>
          </w:p>
          <w:p w:rsidR="00703A33" w:rsidRPr="00703A33" w:rsidRDefault="00703A33" w:rsidP="00703A33">
            <w:pPr>
              <w:rPr>
                <w:rFonts w:ascii="Arial" w:hAnsi="Arial" w:cs="Arial"/>
                <w:sz w:val="20"/>
                <w:szCs w:val="20"/>
              </w:rPr>
            </w:pPr>
            <w:r w:rsidRPr="00703A33">
              <w:rPr>
                <w:rFonts w:ascii="Arial" w:hAnsi="Arial" w:cs="Arial"/>
                <w:sz w:val="20"/>
                <w:szCs w:val="20"/>
              </w:rPr>
              <w:t>Liquid: 10</w:t>
            </w:r>
            <w:r w:rsidRPr="00703A33">
              <w:rPr>
                <w:rFonts w:ascii="Arial" w:hAnsi="Arial" w:cs="Arial"/>
                <w:sz w:val="20"/>
                <w:szCs w:val="20"/>
                <w:vertAlign w:val="superscript"/>
              </w:rPr>
              <w:t>9</w:t>
            </w:r>
            <w:r w:rsidRPr="00703A33">
              <w:rPr>
                <w:rFonts w:ascii="Arial" w:hAnsi="Arial" w:cs="Arial"/>
                <w:sz w:val="20"/>
                <w:szCs w:val="20"/>
              </w:rPr>
              <w:t xml:space="preserve">  cells/ml </w:t>
            </w:r>
          </w:p>
        </w:tc>
        <w:tc>
          <w:tcPr>
            <w:tcW w:w="207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 xml:space="preserve">Within 15 days before expiry: </w:t>
            </w:r>
          </w:p>
          <w:p w:rsidR="00703A33" w:rsidRPr="00703A33" w:rsidRDefault="00703A33" w:rsidP="00703A33">
            <w:pPr>
              <w:rPr>
                <w:rFonts w:ascii="Arial" w:hAnsi="Arial" w:cs="Arial"/>
                <w:sz w:val="20"/>
                <w:szCs w:val="20"/>
              </w:rPr>
            </w:pPr>
            <w:r w:rsidRPr="00703A33">
              <w:rPr>
                <w:rFonts w:ascii="Arial" w:hAnsi="Arial" w:cs="Arial"/>
                <w:sz w:val="20"/>
                <w:szCs w:val="20"/>
              </w:rPr>
              <w:t>Carrier based: 10</w:t>
            </w:r>
            <w:r w:rsidRPr="00703A33">
              <w:rPr>
                <w:rFonts w:ascii="Arial" w:hAnsi="Arial" w:cs="Arial"/>
                <w:sz w:val="20"/>
                <w:szCs w:val="20"/>
                <w:vertAlign w:val="superscript"/>
              </w:rPr>
              <w:t>7</w:t>
            </w:r>
            <w:r w:rsidRPr="00703A33">
              <w:rPr>
                <w:rFonts w:ascii="Arial" w:hAnsi="Arial" w:cs="Arial"/>
                <w:sz w:val="20"/>
                <w:szCs w:val="20"/>
              </w:rPr>
              <w:t xml:space="preserve"> cells/g </w:t>
            </w:r>
          </w:p>
        </w:tc>
        <w:tc>
          <w:tcPr>
            <w:tcW w:w="270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 xml:space="preserve">Total viable </w:t>
            </w:r>
            <w:proofErr w:type="spellStart"/>
            <w:r w:rsidRPr="00703A33">
              <w:rPr>
                <w:rFonts w:ascii="Arial" w:hAnsi="Arial" w:cs="Arial"/>
                <w:sz w:val="20"/>
                <w:szCs w:val="20"/>
              </w:rPr>
              <w:t>propagules</w:t>
            </w:r>
            <w:proofErr w:type="spellEnd"/>
            <w:r w:rsidRPr="00703A33">
              <w:rPr>
                <w:rFonts w:ascii="Arial" w:hAnsi="Arial" w:cs="Arial"/>
                <w:sz w:val="20"/>
                <w:szCs w:val="20"/>
              </w:rPr>
              <w:t xml:space="preserve">/g product: Minimum 100/g </w:t>
            </w:r>
          </w:p>
        </w:tc>
      </w:tr>
      <w:tr w:rsidR="00703A33" w:rsidRPr="00703A33" w:rsidTr="00703A33">
        <w:trPr>
          <w:trHeight w:val="143"/>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Contamination level </w:t>
            </w:r>
          </w:p>
        </w:tc>
        <w:tc>
          <w:tcPr>
            <w:tcW w:w="4230" w:type="dxa"/>
            <w:gridSpan w:val="2"/>
          </w:tcPr>
          <w:p w:rsidR="00703A33" w:rsidRPr="00703A33" w:rsidRDefault="00703A33" w:rsidP="00703A33">
            <w:pPr>
              <w:rPr>
                <w:rFonts w:ascii="Arial" w:hAnsi="Arial" w:cs="Arial"/>
                <w:sz w:val="20"/>
                <w:szCs w:val="20"/>
              </w:rPr>
            </w:pPr>
            <w:r w:rsidRPr="00703A33">
              <w:rPr>
                <w:rFonts w:ascii="Arial" w:hAnsi="Arial" w:cs="Arial"/>
                <w:sz w:val="20"/>
                <w:szCs w:val="20"/>
              </w:rPr>
              <w:t>No contamination at 10</w:t>
            </w:r>
            <w:r w:rsidRPr="00703A33">
              <w:rPr>
                <w:rFonts w:ascii="Arial" w:hAnsi="Arial" w:cs="Arial"/>
                <w:sz w:val="20"/>
                <w:szCs w:val="20"/>
                <w:vertAlign w:val="superscript"/>
              </w:rPr>
              <w:t>5</w:t>
            </w:r>
            <w:r w:rsidRPr="00703A33">
              <w:rPr>
                <w:rFonts w:ascii="Arial" w:hAnsi="Arial" w:cs="Arial"/>
                <w:sz w:val="20"/>
                <w:szCs w:val="20"/>
              </w:rPr>
              <w:t xml:space="preserve"> dilution</w:t>
            </w:r>
          </w:p>
        </w:tc>
        <w:tc>
          <w:tcPr>
            <w:tcW w:w="270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 </w:t>
            </w:r>
          </w:p>
        </w:tc>
      </w:tr>
      <w:tr w:rsidR="00703A33" w:rsidRPr="00703A33" w:rsidTr="00703A33">
        <w:trPr>
          <w:trHeight w:val="413"/>
        </w:trPr>
        <w:tc>
          <w:tcPr>
            <w:tcW w:w="2358" w:type="dxa"/>
            <w:vMerge w:val="restart"/>
          </w:tcPr>
          <w:p w:rsidR="00703A33" w:rsidRPr="00703A33" w:rsidRDefault="00703A33" w:rsidP="00703A33">
            <w:pPr>
              <w:rPr>
                <w:rFonts w:ascii="Arial" w:hAnsi="Arial" w:cs="Arial"/>
                <w:sz w:val="20"/>
                <w:szCs w:val="20"/>
              </w:rPr>
            </w:pPr>
            <w:r w:rsidRPr="00703A33">
              <w:rPr>
                <w:rFonts w:ascii="Arial" w:hAnsi="Arial" w:cs="Arial"/>
                <w:sz w:val="20"/>
                <w:szCs w:val="20"/>
              </w:rPr>
              <w:t>pH (BIS/FCO)</w:t>
            </w:r>
          </w:p>
        </w:tc>
        <w:tc>
          <w:tcPr>
            <w:tcW w:w="4230" w:type="dxa"/>
            <w:gridSpan w:val="2"/>
          </w:tcPr>
          <w:p w:rsidR="00703A33" w:rsidRPr="00703A33" w:rsidRDefault="00703A33" w:rsidP="00703A33">
            <w:pPr>
              <w:rPr>
                <w:rFonts w:ascii="Arial" w:hAnsi="Arial" w:cs="Arial"/>
                <w:sz w:val="20"/>
                <w:szCs w:val="20"/>
              </w:rPr>
            </w:pPr>
            <w:proofErr w:type="spellStart"/>
            <w:r w:rsidRPr="00703A33">
              <w:rPr>
                <w:rFonts w:ascii="Arial" w:hAnsi="Arial" w:cs="Arial"/>
                <w:b/>
                <w:bCs/>
                <w:i/>
                <w:iCs/>
                <w:sz w:val="20"/>
                <w:szCs w:val="20"/>
              </w:rPr>
              <w:t>Rhizobium</w:t>
            </w:r>
            <w:proofErr w:type="spellEnd"/>
            <w:r w:rsidRPr="00703A33">
              <w:rPr>
                <w:rFonts w:ascii="Arial" w:hAnsi="Arial" w:cs="Arial"/>
                <w:b/>
                <w:bCs/>
                <w:i/>
                <w:iCs/>
                <w:sz w:val="20"/>
                <w:szCs w:val="20"/>
              </w:rPr>
              <w:t xml:space="preserve">:    </w:t>
            </w:r>
            <w:r w:rsidRPr="00703A33">
              <w:rPr>
                <w:rFonts w:ascii="Arial" w:hAnsi="Arial" w:cs="Arial"/>
                <w:sz w:val="20"/>
                <w:szCs w:val="20"/>
              </w:rPr>
              <w:t>6.0-7.5</w:t>
            </w:r>
            <w:r w:rsidRPr="00703A33">
              <w:rPr>
                <w:rFonts w:ascii="Arial" w:hAnsi="Arial" w:cs="Arial"/>
                <w:b/>
                <w:bCs/>
                <w:i/>
                <w:iCs/>
                <w:sz w:val="20"/>
                <w:szCs w:val="20"/>
              </w:rPr>
              <w:t xml:space="preserve"> </w:t>
            </w:r>
            <w:proofErr w:type="spellStart"/>
            <w:r w:rsidRPr="00703A33">
              <w:rPr>
                <w:rFonts w:ascii="Arial" w:hAnsi="Arial" w:cs="Arial"/>
                <w:b/>
                <w:bCs/>
                <w:i/>
                <w:iCs/>
                <w:sz w:val="20"/>
                <w:szCs w:val="20"/>
              </w:rPr>
              <w:t>Azotobacter</w:t>
            </w:r>
            <w:proofErr w:type="spellEnd"/>
            <w:r w:rsidRPr="00703A33">
              <w:rPr>
                <w:rFonts w:ascii="Arial" w:hAnsi="Arial" w:cs="Arial"/>
                <w:b/>
                <w:bCs/>
                <w:i/>
                <w:iCs/>
                <w:sz w:val="20"/>
                <w:szCs w:val="20"/>
              </w:rPr>
              <w:t xml:space="preserve">:  </w:t>
            </w:r>
            <w:r w:rsidRPr="00703A33">
              <w:rPr>
                <w:rFonts w:ascii="Arial" w:hAnsi="Arial" w:cs="Arial"/>
                <w:sz w:val="20"/>
                <w:szCs w:val="20"/>
              </w:rPr>
              <w:t>6.5-7.0</w:t>
            </w:r>
            <w:r w:rsidRPr="00703A33">
              <w:rPr>
                <w:rFonts w:ascii="Arial" w:hAnsi="Arial" w:cs="Arial"/>
                <w:b/>
                <w:bCs/>
                <w:i/>
                <w:iCs/>
                <w:sz w:val="20"/>
                <w:szCs w:val="20"/>
              </w:rPr>
              <w:t xml:space="preserve"> </w:t>
            </w:r>
          </w:p>
          <w:p w:rsidR="00703A33" w:rsidRPr="00703A33" w:rsidRDefault="00703A33" w:rsidP="00703A33">
            <w:pPr>
              <w:rPr>
                <w:rFonts w:ascii="Arial" w:hAnsi="Arial" w:cs="Arial"/>
                <w:sz w:val="20"/>
                <w:szCs w:val="20"/>
              </w:rPr>
            </w:pPr>
            <w:proofErr w:type="spellStart"/>
            <w:r w:rsidRPr="00703A33">
              <w:rPr>
                <w:rFonts w:ascii="Arial" w:hAnsi="Arial" w:cs="Arial"/>
                <w:b/>
                <w:bCs/>
                <w:i/>
                <w:iCs/>
                <w:sz w:val="20"/>
                <w:szCs w:val="20"/>
              </w:rPr>
              <w:t>Azospirillum</w:t>
            </w:r>
            <w:proofErr w:type="spellEnd"/>
            <w:r w:rsidRPr="00703A33">
              <w:rPr>
                <w:rFonts w:ascii="Arial" w:hAnsi="Arial" w:cs="Arial"/>
                <w:b/>
                <w:bCs/>
                <w:i/>
                <w:iCs/>
                <w:sz w:val="20"/>
                <w:szCs w:val="20"/>
              </w:rPr>
              <w:t xml:space="preserve">: </w:t>
            </w:r>
            <w:r w:rsidRPr="00703A33">
              <w:rPr>
                <w:rFonts w:ascii="Arial" w:hAnsi="Arial" w:cs="Arial"/>
                <w:sz w:val="20"/>
                <w:szCs w:val="20"/>
              </w:rPr>
              <w:t xml:space="preserve">7.0-8.0 </w:t>
            </w:r>
          </w:p>
        </w:tc>
        <w:tc>
          <w:tcPr>
            <w:tcW w:w="2700" w:type="dxa"/>
            <w:vMerge w:val="restart"/>
          </w:tcPr>
          <w:p w:rsidR="00703A33" w:rsidRPr="00703A33" w:rsidRDefault="00703A33" w:rsidP="00703A33">
            <w:pPr>
              <w:rPr>
                <w:rFonts w:ascii="Arial" w:hAnsi="Arial" w:cs="Arial"/>
                <w:sz w:val="20"/>
                <w:szCs w:val="20"/>
              </w:rPr>
            </w:pPr>
            <w:r w:rsidRPr="00703A33">
              <w:rPr>
                <w:rFonts w:ascii="Arial" w:hAnsi="Arial" w:cs="Arial"/>
                <w:sz w:val="20"/>
                <w:szCs w:val="20"/>
              </w:rPr>
              <w:t>6.0-7.5</w:t>
            </w:r>
          </w:p>
        </w:tc>
      </w:tr>
      <w:tr w:rsidR="00703A33" w:rsidRPr="00703A33" w:rsidTr="00703A33">
        <w:trPr>
          <w:trHeight w:val="791"/>
        </w:trPr>
        <w:tc>
          <w:tcPr>
            <w:tcW w:w="2358" w:type="dxa"/>
            <w:vMerge/>
          </w:tcPr>
          <w:p w:rsidR="00703A33" w:rsidRPr="00703A33" w:rsidRDefault="00703A33" w:rsidP="00703A33">
            <w:pPr>
              <w:rPr>
                <w:rFonts w:ascii="Arial" w:hAnsi="Arial" w:cs="Arial"/>
                <w:sz w:val="20"/>
                <w:szCs w:val="20"/>
              </w:rPr>
            </w:pPr>
          </w:p>
        </w:tc>
        <w:tc>
          <w:tcPr>
            <w:tcW w:w="4230" w:type="dxa"/>
            <w:gridSpan w:val="2"/>
          </w:tcPr>
          <w:p w:rsidR="00703A33" w:rsidRPr="00703A33" w:rsidRDefault="00703A33" w:rsidP="00703A33">
            <w:pPr>
              <w:rPr>
                <w:rFonts w:ascii="Arial" w:hAnsi="Arial" w:cs="Arial"/>
                <w:b/>
                <w:bCs/>
                <w:sz w:val="20"/>
                <w:szCs w:val="20"/>
              </w:rPr>
            </w:pPr>
            <w:r w:rsidRPr="00703A33">
              <w:rPr>
                <w:rFonts w:ascii="Arial" w:hAnsi="Arial" w:cs="Arial"/>
                <w:b/>
                <w:bCs/>
                <w:sz w:val="20"/>
                <w:szCs w:val="20"/>
              </w:rPr>
              <w:t xml:space="preserve">PSB, ZSB: </w:t>
            </w:r>
          </w:p>
          <w:p w:rsidR="00703A33" w:rsidRPr="00703A33" w:rsidRDefault="00703A33" w:rsidP="00703A33">
            <w:pPr>
              <w:rPr>
                <w:rFonts w:ascii="Arial" w:hAnsi="Arial" w:cs="Arial"/>
                <w:sz w:val="20"/>
                <w:szCs w:val="20"/>
              </w:rPr>
            </w:pPr>
            <w:r w:rsidRPr="00703A33">
              <w:rPr>
                <w:rFonts w:ascii="Arial" w:hAnsi="Arial" w:cs="Arial"/>
                <w:sz w:val="20"/>
                <w:szCs w:val="20"/>
              </w:rPr>
              <w:t xml:space="preserve">Carrier based: 6.5-7.5                </w:t>
            </w:r>
          </w:p>
          <w:p w:rsidR="00703A33" w:rsidRPr="00703A33" w:rsidRDefault="00703A33" w:rsidP="00703A33">
            <w:pPr>
              <w:rPr>
                <w:rFonts w:ascii="Arial" w:hAnsi="Arial" w:cs="Arial"/>
                <w:sz w:val="20"/>
                <w:szCs w:val="20"/>
              </w:rPr>
            </w:pPr>
            <w:r w:rsidRPr="00703A33">
              <w:rPr>
                <w:rFonts w:ascii="Arial" w:hAnsi="Arial" w:cs="Arial"/>
                <w:sz w:val="20"/>
                <w:szCs w:val="20"/>
              </w:rPr>
              <w:t xml:space="preserve">Liquid based:  5.0-7.5 </w:t>
            </w:r>
          </w:p>
        </w:tc>
        <w:tc>
          <w:tcPr>
            <w:tcW w:w="2700" w:type="dxa"/>
            <w:vMerge/>
          </w:tcPr>
          <w:p w:rsidR="00703A33" w:rsidRPr="00703A33" w:rsidRDefault="00703A33" w:rsidP="00703A33">
            <w:pPr>
              <w:rPr>
                <w:rFonts w:ascii="Arial" w:hAnsi="Arial" w:cs="Arial"/>
                <w:sz w:val="20"/>
                <w:szCs w:val="20"/>
              </w:rPr>
            </w:pPr>
          </w:p>
        </w:tc>
      </w:tr>
      <w:tr w:rsidR="00703A33" w:rsidRPr="00703A33" w:rsidTr="00703A33">
        <w:trPr>
          <w:trHeight w:val="458"/>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Moisture per cent by weight, maximum in case of carrier based</w:t>
            </w:r>
          </w:p>
        </w:tc>
        <w:tc>
          <w:tcPr>
            <w:tcW w:w="4230" w:type="dxa"/>
            <w:gridSpan w:val="2"/>
          </w:tcPr>
          <w:p w:rsidR="00703A33" w:rsidRPr="00703A33" w:rsidRDefault="00703A33" w:rsidP="00703A33">
            <w:pPr>
              <w:rPr>
                <w:rFonts w:ascii="Arial" w:hAnsi="Arial" w:cs="Arial"/>
                <w:sz w:val="20"/>
                <w:szCs w:val="20"/>
              </w:rPr>
            </w:pPr>
            <w:r w:rsidRPr="00703A33">
              <w:rPr>
                <w:rFonts w:ascii="Arial" w:hAnsi="Arial" w:cs="Arial"/>
                <w:sz w:val="20"/>
                <w:szCs w:val="20"/>
              </w:rPr>
              <w:t>30-40%</w:t>
            </w:r>
          </w:p>
        </w:tc>
        <w:tc>
          <w:tcPr>
            <w:tcW w:w="2700" w:type="dxa"/>
          </w:tcPr>
          <w:p w:rsidR="00703A33" w:rsidRPr="00703A33" w:rsidRDefault="00703A33" w:rsidP="00703A33">
            <w:pPr>
              <w:rPr>
                <w:rFonts w:ascii="Arial" w:hAnsi="Arial" w:cs="Arial"/>
                <w:sz w:val="20"/>
                <w:szCs w:val="20"/>
              </w:rPr>
            </w:pPr>
            <w:r w:rsidRPr="00703A33">
              <w:rPr>
                <w:rFonts w:ascii="Arial" w:hAnsi="Arial" w:cs="Arial"/>
                <w:sz w:val="20"/>
                <w:szCs w:val="20"/>
              </w:rPr>
              <w:t>8-12%</w:t>
            </w:r>
          </w:p>
        </w:tc>
      </w:tr>
      <w:tr w:rsidR="00703A33" w:rsidRPr="00703A33" w:rsidTr="00703A33">
        <w:trPr>
          <w:trHeight w:val="56"/>
        </w:trPr>
        <w:tc>
          <w:tcPr>
            <w:tcW w:w="2358" w:type="dxa"/>
            <w:vMerge w:val="restart"/>
          </w:tcPr>
          <w:p w:rsidR="00703A33" w:rsidRPr="00703A33" w:rsidRDefault="00703A33" w:rsidP="00703A33">
            <w:pPr>
              <w:rPr>
                <w:rFonts w:ascii="Arial" w:hAnsi="Arial" w:cs="Arial"/>
                <w:sz w:val="20"/>
                <w:szCs w:val="20"/>
              </w:rPr>
            </w:pPr>
            <w:r w:rsidRPr="00703A33">
              <w:rPr>
                <w:rFonts w:ascii="Arial" w:hAnsi="Arial" w:cs="Arial"/>
                <w:sz w:val="20"/>
                <w:szCs w:val="20"/>
              </w:rPr>
              <w:t>Efficiency character</w:t>
            </w:r>
          </w:p>
        </w:tc>
        <w:tc>
          <w:tcPr>
            <w:tcW w:w="4230" w:type="dxa"/>
            <w:gridSpan w:val="2"/>
          </w:tcPr>
          <w:p w:rsidR="00703A33" w:rsidRPr="00703A33" w:rsidRDefault="00703A33" w:rsidP="00703A33">
            <w:pPr>
              <w:rPr>
                <w:rFonts w:ascii="Arial" w:hAnsi="Arial" w:cs="Arial"/>
                <w:sz w:val="20"/>
                <w:szCs w:val="20"/>
              </w:rPr>
            </w:pPr>
            <w:proofErr w:type="spellStart"/>
            <w:r w:rsidRPr="00703A33">
              <w:rPr>
                <w:rFonts w:ascii="Arial" w:hAnsi="Arial" w:cs="Arial"/>
                <w:b/>
                <w:bCs/>
                <w:i/>
                <w:iCs/>
                <w:sz w:val="20"/>
                <w:szCs w:val="20"/>
              </w:rPr>
              <w:t>Rhizobium</w:t>
            </w:r>
            <w:proofErr w:type="spellEnd"/>
            <w:r w:rsidRPr="00703A33">
              <w:rPr>
                <w:rFonts w:ascii="Arial" w:hAnsi="Arial" w:cs="Arial"/>
                <w:b/>
                <w:bCs/>
                <w:i/>
                <w:iCs/>
                <w:sz w:val="20"/>
                <w:szCs w:val="20"/>
              </w:rPr>
              <w:t xml:space="preserve">: </w:t>
            </w:r>
            <w:r w:rsidRPr="00703A33">
              <w:rPr>
                <w:rFonts w:ascii="Arial" w:hAnsi="Arial" w:cs="Arial"/>
                <w:sz w:val="20"/>
                <w:szCs w:val="20"/>
              </w:rPr>
              <w:t xml:space="preserve">Should show effective nodulation (at </w:t>
            </w:r>
            <w:proofErr w:type="spellStart"/>
            <w:r w:rsidRPr="00703A33">
              <w:rPr>
                <w:rFonts w:ascii="Arial" w:hAnsi="Arial" w:cs="Arial"/>
                <w:sz w:val="20"/>
                <w:szCs w:val="20"/>
              </w:rPr>
              <w:t>laest</w:t>
            </w:r>
            <w:proofErr w:type="spellEnd"/>
            <w:r w:rsidRPr="00703A33">
              <w:rPr>
                <w:rFonts w:ascii="Arial" w:hAnsi="Arial" w:cs="Arial"/>
                <w:sz w:val="20"/>
                <w:szCs w:val="20"/>
              </w:rPr>
              <w:t xml:space="preserve"> &gt;50% than control) on all the species listed on the packet </w:t>
            </w:r>
          </w:p>
        </w:tc>
        <w:tc>
          <w:tcPr>
            <w:tcW w:w="2700" w:type="dxa"/>
            <w:vMerge w:val="restart"/>
          </w:tcPr>
          <w:p w:rsidR="00703A33" w:rsidRPr="00703A33" w:rsidRDefault="00703A33" w:rsidP="00703A33">
            <w:pPr>
              <w:rPr>
                <w:rFonts w:ascii="Arial" w:hAnsi="Arial" w:cs="Arial"/>
                <w:sz w:val="20"/>
                <w:szCs w:val="20"/>
              </w:rPr>
            </w:pPr>
            <w:r w:rsidRPr="00703A33">
              <w:rPr>
                <w:rFonts w:ascii="Arial" w:hAnsi="Arial" w:cs="Arial"/>
                <w:sz w:val="20"/>
                <w:szCs w:val="20"/>
              </w:rPr>
              <w:t xml:space="preserve">80 infection points in test roots/g of </w:t>
            </w:r>
            <w:proofErr w:type="spellStart"/>
            <w:r w:rsidRPr="00703A33">
              <w:rPr>
                <w:rFonts w:ascii="Arial" w:hAnsi="Arial" w:cs="Arial"/>
                <w:sz w:val="20"/>
                <w:szCs w:val="20"/>
              </w:rPr>
              <w:t>mycorrhizal</w:t>
            </w:r>
            <w:proofErr w:type="spellEnd"/>
            <w:r w:rsidRPr="00703A33">
              <w:rPr>
                <w:rFonts w:ascii="Arial" w:hAnsi="Arial" w:cs="Arial"/>
                <w:sz w:val="20"/>
                <w:szCs w:val="20"/>
              </w:rPr>
              <w:t xml:space="preserve"> </w:t>
            </w:r>
            <w:proofErr w:type="spellStart"/>
            <w:r w:rsidRPr="00703A33">
              <w:rPr>
                <w:rFonts w:ascii="Arial" w:hAnsi="Arial" w:cs="Arial"/>
                <w:sz w:val="20"/>
                <w:szCs w:val="20"/>
              </w:rPr>
              <w:t>inoculum</w:t>
            </w:r>
            <w:proofErr w:type="spellEnd"/>
            <w:r w:rsidRPr="00703A33">
              <w:rPr>
                <w:rFonts w:ascii="Arial" w:hAnsi="Arial" w:cs="Arial"/>
                <w:sz w:val="20"/>
                <w:szCs w:val="20"/>
              </w:rPr>
              <w:t xml:space="preserve"> used</w:t>
            </w:r>
          </w:p>
        </w:tc>
      </w:tr>
      <w:tr w:rsidR="00703A33" w:rsidRPr="00703A33" w:rsidTr="00703A33">
        <w:trPr>
          <w:trHeight w:val="56"/>
        </w:trPr>
        <w:tc>
          <w:tcPr>
            <w:tcW w:w="2358" w:type="dxa"/>
            <w:vMerge/>
          </w:tcPr>
          <w:p w:rsidR="00703A33" w:rsidRPr="00703A33" w:rsidRDefault="00703A33" w:rsidP="00703A33">
            <w:pPr>
              <w:rPr>
                <w:rFonts w:ascii="Arial" w:hAnsi="Arial" w:cs="Arial"/>
                <w:sz w:val="20"/>
                <w:szCs w:val="20"/>
              </w:rPr>
            </w:pPr>
          </w:p>
        </w:tc>
        <w:tc>
          <w:tcPr>
            <w:tcW w:w="4230" w:type="dxa"/>
            <w:gridSpan w:val="2"/>
          </w:tcPr>
          <w:p w:rsidR="00703A33" w:rsidRPr="00703A33" w:rsidRDefault="00703A33" w:rsidP="00703A33">
            <w:pPr>
              <w:rPr>
                <w:rFonts w:ascii="Arial" w:hAnsi="Arial" w:cs="Arial"/>
                <w:sz w:val="20"/>
                <w:szCs w:val="20"/>
              </w:rPr>
            </w:pPr>
            <w:proofErr w:type="spellStart"/>
            <w:r w:rsidRPr="00703A33">
              <w:rPr>
                <w:rFonts w:ascii="Arial" w:hAnsi="Arial" w:cs="Arial"/>
                <w:b/>
                <w:bCs/>
                <w:i/>
                <w:iCs/>
                <w:sz w:val="20"/>
                <w:szCs w:val="20"/>
              </w:rPr>
              <w:t>Azotobacter</w:t>
            </w:r>
            <w:proofErr w:type="spellEnd"/>
            <w:r w:rsidRPr="00703A33">
              <w:rPr>
                <w:rFonts w:ascii="Arial" w:hAnsi="Arial" w:cs="Arial"/>
                <w:b/>
                <w:bCs/>
                <w:i/>
                <w:iCs/>
                <w:sz w:val="20"/>
                <w:szCs w:val="20"/>
              </w:rPr>
              <w:t xml:space="preserve">: </w:t>
            </w:r>
            <w:r w:rsidRPr="00703A33">
              <w:rPr>
                <w:rFonts w:ascii="Arial" w:hAnsi="Arial" w:cs="Arial"/>
                <w:sz w:val="20"/>
                <w:szCs w:val="20"/>
              </w:rPr>
              <w:t xml:space="preserve">The strain should be capable of fixing at least 10 mg N / g of sucrose consumed </w:t>
            </w:r>
          </w:p>
        </w:tc>
        <w:tc>
          <w:tcPr>
            <w:tcW w:w="2700" w:type="dxa"/>
            <w:vMerge/>
          </w:tcPr>
          <w:p w:rsidR="00703A33" w:rsidRPr="00703A33" w:rsidRDefault="00703A33" w:rsidP="00703A33">
            <w:pPr>
              <w:rPr>
                <w:rFonts w:ascii="Arial" w:hAnsi="Arial" w:cs="Arial"/>
                <w:sz w:val="20"/>
                <w:szCs w:val="20"/>
              </w:rPr>
            </w:pPr>
          </w:p>
        </w:tc>
      </w:tr>
      <w:tr w:rsidR="00703A33" w:rsidRPr="00703A33" w:rsidTr="00703A33">
        <w:trPr>
          <w:trHeight w:val="56"/>
        </w:trPr>
        <w:tc>
          <w:tcPr>
            <w:tcW w:w="2358" w:type="dxa"/>
            <w:vMerge/>
          </w:tcPr>
          <w:p w:rsidR="00703A33" w:rsidRPr="00703A33" w:rsidRDefault="00703A33" w:rsidP="00703A33">
            <w:pPr>
              <w:rPr>
                <w:rFonts w:ascii="Arial" w:hAnsi="Arial" w:cs="Arial"/>
                <w:sz w:val="20"/>
                <w:szCs w:val="20"/>
              </w:rPr>
            </w:pPr>
          </w:p>
        </w:tc>
        <w:tc>
          <w:tcPr>
            <w:tcW w:w="4230" w:type="dxa"/>
            <w:gridSpan w:val="2"/>
          </w:tcPr>
          <w:p w:rsidR="00703A33" w:rsidRPr="00703A33" w:rsidRDefault="00703A33" w:rsidP="00703A33">
            <w:pPr>
              <w:rPr>
                <w:rFonts w:ascii="Arial" w:hAnsi="Arial" w:cs="Arial"/>
                <w:sz w:val="20"/>
                <w:szCs w:val="20"/>
              </w:rPr>
            </w:pPr>
            <w:proofErr w:type="spellStart"/>
            <w:r w:rsidRPr="00703A33">
              <w:rPr>
                <w:rFonts w:ascii="Arial" w:hAnsi="Arial" w:cs="Arial"/>
                <w:b/>
                <w:bCs/>
                <w:i/>
                <w:iCs/>
                <w:sz w:val="20"/>
                <w:szCs w:val="20"/>
              </w:rPr>
              <w:t>Azospirillum</w:t>
            </w:r>
            <w:proofErr w:type="spellEnd"/>
            <w:r w:rsidRPr="00703A33">
              <w:rPr>
                <w:rFonts w:ascii="Arial" w:hAnsi="Arial" w:cs="Arial"/>
                <w:b/>
                <w:bCs/>
                <w:i/>
                <w:iCs/>
                <w:sz w:val="20"/>
                <w:szCs w:val="20"/>
              </w:rPr>
              <w:t xml:space="preserve">: </w:t>
            </w:r>
            <w:r w:rsidRPr="00703A33">
              <w:rPr>
                <w:rFonts w:ascii="Arial" w:hAnsi="Arial" w:cs="Arial"/>
                <w:sz w:val="20"/>
                <w:szCs w:val="20"/>
              </w:rPr>
              <w:t xml:space="preserve">Formation of white pellicle in semisolid N-free </w:t>
            </w:r>
            <w:proofErr w:type="spellStart"/>
            <w:r w:rsidRPr="00703A33">
              <w:rPr>
                <w:rFonts w:ascii="Arial" w:hAnsi="Arial" w:cs="Arial"/>
                <w:sz w:val="20"/>
                <w:szCs w:val="20"/>
              </w:rPr>
              <w:t>bromothymol</w:t>
            </w:r>
            <w:proofErr w:type="spellEnd"/>
            <w:r w:rsidRPr="00703A33">
              <w:rPr>
                <w:rFonts w:ascii="Arial" w:hAnsi="Arial" w:cs="Arial"/>
                <w:sz w:val="20"/>
                <w:szCs w:val="20"/>
              </w:rPr>
              <w:t xml:space="preserve"> blue medium </w:t>
            </w:r>
          </w:p>
        </w:tc>
        <w:tc>
          <w:tcPr>
            <w:tcW w:w="2700" w:type="dxa"/>
            <w:vMerge/>
          </w:tcPr>
          <w:p w:rsidR="00703A33" w:rsidRPr="00703A33" w:rsidRDefault="00703A33" w:rsidP="00703A33">
            <w:pPr>
              <w:rPr>
                <w:rFonts w:ascii="Arial" w:hAnsi="Arial" w:cs="Arial"/>
                <w:sz w:val="20"/>
                <w:szCs w:val="20"/>
              </w:rPr>
            </w:pPr>
          </w:p>
        </w:tc>
      </w:tr>
      <w:tr w:rsidR="00703A33" w:rsidRPr="00703A33" w:rsidTr="00703A33">
        <w:trPr>
          <w:trHeight w:val="56"/>
        </w:trPr>
        <w:tc>
          <w:tcPr>
            <w:tcW w:w="2358" w:type="dxa"/>
            <w:vMerge/>
          </w:tcPr>
          <w:p w:rsidR="00703A33" w:rsidRPr="00703A33" w:rsidRDefault="00703A33" w:rsidP="00703A33">
            <w:pPr>
              <w:rPr>
                <w:rFonts w:ascii="Arial" w:hAnsi="Arial" w:cs="Arial"/>
                <w:sz w:val="20"/>
                <w:szCs w:val="20"/>
              </w:rPr>
            </w:pPr>
          </w:p>
        </w:tc>
        <w:tc>
          <w:tcPr>
            <w:tcW w:w="4230" w:type="dxa"/>
            <w:gridSpan w:val="2"/>
          </w:tcPr>
          <w:p w:rsidR="00703A33" w:rsidRPr="00703A33" w:rsidRDefault="00703A33" w:rsidP="00703A33">
            <w:pPr>
              <w:rPr>
                <w:rFonts w:ascii="Arial" w:hAnsi="Arial" w:cs="Arial"/>
                <w:sz w:val="20"/>
                <w:szCs w:val="20"/>
              </w:rPr>
            </w:pPr>
            <w:r w:rsidRPr="00703A33">
              <w:rPr>
                <w:rFonts w:ascii="Arial" w:hAnsi="Arial" w:cs="Arial"/>
                <w:b/>
                <w:bCs/>
                <w:sz w:val="20"/>
                <w:szCs w:val="20"/>
              </w:rPr>
              <w:t>PSB:</w:t>
            </w:r>
            <w:r w:rsidRPr="00703A33">
              <w:rPr>
                <w:rFonts w:ascii="Arial" w:hAnsi="Arial" w:cs="Arial"/>
                <w:sz w:val="20"/>
                <w:szCs w:val="20"/>
              </w:rPr>
              <w:t xml:space="preserve"> </w:t>
            </w:r>
          </w:p>
          <w:p w:rsidR="00703A33" w:rsidRPr="00703A33" w:rsidRDefault="00703A33" w:rsidP="00703A33">
            <w:pPr>
              <w:rPr>
                <w:rFonts w:ascii="Arial" w:hAnsi="Arial" w:cs="Arial"/>
                <w:sz w:val="20"/>
                <w:szCs w:val="20"/>
              </w:rPr>
            </w:pPr>
            <w:r w:rsidRPr="00703A33">
              <w:rPr>
                <w:rFonts w:ascii="Arial" w:hAnsi="Arial" w:cs="Arial"/>
                <w:sz w:val="20"/>
                <w:szCs w:val="20"/>
              </w:rPr>
              <w:t xml:space="preserve">1. The strain should have phosphate </w:t>
            </w:r>
            <w:proofErr w:type="spellStart"/>
            <w:r w:rsidRPr="00703A33">
              <w:rPr>
                <w:rFonts w:ascii="Arial" w:hAnsi="Arial" w:cs="Arial"/>
                <w:sz w:val="20"/>
                <w:szCs w:val="20"/>
              </w:rPr>
              <w:t>solubilizing</w:t>
            </w:r>
            <w:proofErr w:type="spellEnd"/>
            <w:r w:rsidRPr="00703A33">
              <w:rPr>
                <w:rFonts w:ascii="Arial" w:hAnsi="Arial" w:cs="Arial"/>
                <w:sz w:val="20"/>
                <w:szCs w:val="20"/>
              </w:rPr>
              <w:t xml:space="preserve"> capacity in the range of minimum 30%, when tested </w:t>
            </w:r>
            <w:proofErr w:type="spellStart"/>
            <w:r w:rsidRPr="00703A33">
              <w:rPr>
                <w:rFonts w:ascii="Arial" w:hAnsi="Arial" w:cs="Arial"/>
                <w:sz w:val="20"/>
                <w:szCs w:val="20"/>
              </w:rPr>
              <w:t>spectrophotometrically</w:t>
            </w:r>
            <w:proofErr w:type="spellEnd"/>
            <w:r w:rsidRPr="00703A33">
              <w:rPr>
                <w:rFonts w:ascii="Arial" w:hAnsi="Arial" w:cs="Arial"/>
                <w:sz w:val="20"/>
                <w:szCs w:val="20"/>
              </w:rPr>
              <w:t xml:space="preserve"> </w:t>
            </w:r>
          </w:p>
          <w:p w:rsidR="00703A33" w:rsidRPr="00703A33" w:rsidRDefault="00703A33" w:rsidP="00703A33">
            <w:pPr>
              <w:rPr>
                <w:rFonts w:ascii="Arial" w:hAnsi="Arial" w:cs="Arial"/>
                <w:sz w:val="20"/>
                <w:szCs w:val="20"/>
              </w:rPr>
            </w:pPr>
            <w:r w:rsidRPr="00703A33">
              <w:rPr>
                <w:rFonts w:ascii="Arial" w:hAnsi="Arial" w:cs="Arial"/>
                <w:sz w:val="20"/>
                <w:szCs w:val="20"/>
              </w:rPr>
              <w:t>2. In terms of zone formation, minimum 5 mm solubilization zone in prescribed media having at least 3 mm thickness</w:t>
            </w:r>
          </w:p>
        </w:tc>
        <w:tc>
          <w:tcPr>
            <w:tcW w:w="2700" w:type="dxa"/>
            <w:vMerge/>
          </w:tcPr>
          <w:p w:rsidR="00703A33" w:rsidRPr="00703A33" w:rsidRDefault="00703A33" w:rsidP="00703A33">
            <w:pPr>
              <w:rPr>
                <w:rFonts w:ascii="Arial" w:hAnsi="Arial" w:cs="Arial"/>
                <w:sz w:val="20"/>
                <w:szCs w:val="20"/>
              </w:rPr>
            </w:pPr>
          </w:p>
        </w:tc>
      </w:tr>
      <w:tr w:rsidR="00703A33" w:rsidRPr="00703A33" w:rsidTr="00703A33">
        <w:trPr>
          <w:trHeight w:val="56"/>
        </w:trPr>
        <w:tc>
          <w:tcPr>
            <w:tcW w:w="2358" w:type="dxa"/>
            <w:vMerge/>
          </w:tcPr>
          <w:p w:rsidR="00703A33" w:rsidRPr="00703A33" w:rsidRDefault="00703A33" w:rsidP="00703A33">
            <w:pPr>
              <w:rPr>
                <w:rFonts w:ascii="Arial" w:hAnsi="Arial" w:cs="Arial"/>
                <w:sz w:val="20"/>
                <w:szCs w:val="20"/>
              </w:rPr>
            </w:pPr>
          </w:p>
        </w:tc>
        <w:tc>
          <w:tcPr>
            <w:tcW w:w="4230" w:type="dxa"/>
            <w:gridSpan w:val="2"/>
          </w:tcPr>
          <w:p w:rsidR="00703A33" w:rsidRPr="00703A33" w:rsidRDefault="00703A33" w:rsidP="00703A33">
            <w:pPr>
              <w:rPr>
                <w:rFonts w:ascii="Arial" w:hAnsi="Arial" w:cs="Arial"/>
                <w:sz w:val="20"/>
                <w:szCs w:val="20"/>
              </w:rPr>
            </w:pPr>
            <w:r w:rsidRPr="00703A33">
              <w:rPr>
                <w:rFonts w:ascii="Arial" w:hAnsi="Arial" w:cs="Arial"/>
                <w:b/>
                <w:bCs/>
                <w:sz w:val="20"/>
                <w:szCs w:val="20"/>
              </w:rPr>
              <w:t xml:space="preserve">ZSB: </w:t>
            </w:r>
            <w:r w:rsidRPr="00703A33">
              <w:rPr>
                <w:rFonts w:ascii="Arial" w:hAnsi="Arial" w:cs="Arial"/>
                <w:sz w:val="20"/>
                <w:szCs w:val="20"/>
              </w:rPr>
              <w:t xml:space="preserve">Minimum 10 mm solubilization zone in prescribed media having at least 3 mm thickness </w:t>
            </w:r>
          </w:p>
        </w:tc>
        <w:tc>
          <w:tcPr>
            <w:tcW w:w="2700" w:type="dxa"/>
            <w:vMerge/>
          </w:tcPr>
          <w:p w:rsidR="00703A33" w:rsidRPr="00703A33" w:rsidRDefault="00703A33" w:rsidP="00703A33">
            <w:pPr>
              <w:rPr>
                <w:rFonts w:ascii="Arial" w:hAnsi="Arial" w:cs="Arial"/>
                <w:sz w:val="20"/>
                <w:szCs w:val="20"/>
              </w:rPr>
            </w:pPr>
          </w:p>
        </w:tc>
      </w:tr>
      <w:tr w:rsidR="00703A33" w:rsidRPr="00703A33" w:rsidTr="00703A33">
        <w:trPr>
          <w:trHeight w:val="56"/>
        </w:trPr>
        <w:tc>
          <w:tcPr>
            <w:tcW w:w="2358" w:type="dxa"/>
          </w:tcPr>
          <w:p w:rsidR="00703A33" w:rsidRPr="00703A33" w:rsidRDefault="00703A33" w:rsidP="00703A33">
            <w:pPr>
              <w:rPr>
                <w:rFonts w:ascii="Arial" w:hAnsi="Arial" w:cs="Arial"/>
                <w:sz w:val="20"/>
                <w:szCs w:val="20"/>
              </w:rPr>
            </w:pPr>
          </w:p>
        </w:tc>
        <w:tc>
          <w:tcPr>
            <w:tcW w:w="4230" w:type="dxa"/>
            <w:gridSpan w:val="2"/>
          </w:tcPr>
          <w:p w:rsidR="00703A33" w:rsidRPr="00703A33" w:rsidRDefault="00703A33" w:rsidP="00703A33">
            <w:pPr>
              <w:rPr>
                <w:rFonts w:ascii="Arial" w:hAnsi="Arial" w:cs="Arial"/>
                <w:sz w:val="20"/>
                <w:szCs w:val="20"/>
              </w:rPr>
            </w:pPr>
            <w:r w:rsidRPr="00703A33">
              <w:rPr>
                <w:rFonts w:ascii="Arial" w:hAnsi="Arial" w:cs="Arial"/>
                <w:sz w:val="20"/>
                <w:szCs w:val="20"/>
              </w:rPr>
              <w:t xml:space="preserve">Carrier based- 6 months </w:t>
            </w:r>
          </w:p>
          <w:p w:rsidR="00703A33" w:rsidRPr="00703A33" w:rsidRDefault="00703A33" w:rsidP="00703A33">
            <w:pPr>
              <w:rPr>
                <w:rFonts w:ascii="Arial" w:hAnsi="Arial" w:cs="Arial"/>
                <w:sz w:val="20"/>
                <w:szCs w:val="20"/>
              </w:rPr>
            </w:pPr>
            <w:r w:rsidRPr="00703A33">
              <w:rPr>
                <w:rFonts w:ascii="Arial" w:hAnsi="Arial" w:cs="Arial"/>
                <w:sz w:val="20"/>
                <w:szCs w:val="20"/>
              </w:rPr>
              <w:t>Liquid based-  1 year</w:t>
            </w:r>
          </w:p>
        </w:tc>
        <w:tc>
          <w:tcPr>
            <w:tcW w:w="270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Soil based root culture: </w:t>
            </w:r>
          </w:p>
          <w:p w:rsidR="00703A33" w:rsidRPr="00703A33" w:rsidRDefault="00703A33" w:rsidP="00703A33">
            <w:pPr>
              <w:rPr>
                <w:rFonts w:ascii="Arial" w:hAnsi="Arial" w:cs="Arial"/>
                <w:sz w:val="20"/>
                <w:szCs w:val="20"/>
              </w:rPr>
            </w:pPr>
            <w:r w:rsidRPr="00703A33">
              <w:rPr>
                <w:rFonts w:ascii="Arial" w:hAnsi="Arial" w:cs="Arial"/>
                <w:sz w:val="20"/>
                <w:szCs w:val="20"/>
              </w:rPr>
              <w:t>1 year</w:t>
            </w:r>
          </w:p>
        </w:tc>
      </w:tr>
      <w:tr w:rsidR="00703A33" w:rsidRPr="00703A33" w:rsidTr="00703A33">
        <w:trPr>
          <w:trHeight w:val="56"/>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Appearance**</w:t>
            </w:r>
          </w:p>
        </w:tc>
        <w:tc>
          <w:tcPr>
            <w:tcW w:w="4230" w:type="dxa"/>
            <w:gridSpan w:val="2"/>
          </w:tcPr>
          <w:p w:rsidR="00703A33" w:rsidRPr="00703A33" w:rsidRDefault="00703A33" w:rsidP="00703A33">
            <w:pPr>
              <w:rPr>
                <w:rFonts w:ascii="Arial" w:hAnsi="Arial" w:cs="Arial"/>
                <w:sz w:val="20"/>
                <w:szCs w:val="20"/>
              </w:rPr>
            </w:pPr>
            <w:r w:rsidRPr="00703A33">
              <w:rPr>
                <w:rFonts w:ascii="Arial" w:hAnsi="Arial" w:cs="Arial"/>
                <w:sz w:val="20"/>
                <w:szCs w:val="20"/>
                <w:lang w:val="en-GB"/>
              </w:rPr>
              <w:t>Powder- Brown or black</w:t>
            </w:r>
            <w:r w:rsidRPr="00703A33">
              <w:rPr>
                <w:rFonts w:ascii="Arial" w:hAnsi="Arial" w:cs="Arial"/>
                <w:sz w:val="20"/>
                <w:szCs w:val="20"/>
              </w:rPr>
              <w:t xml:space="preserve"> </w:t>
            </w:r>
          </w:p>
          <w:p w:rsidR="00703A33" w:rsidRPr="00703A33" w:rsidRDefault="00703A33" w:rsidP="00703A33">
            <w:pPr>
              <w:rPr>
                <w:rFonts w:ascii="Arial" w:hAnsi="Arial" w:cs="Arial"/>
                <w:sz w:val="20"/>
                <w:szCs w:val="20"/>
              </w:rPr>
            </w:pPr>
            <w:r w:rsidRPr="00703A33">
              <w:rPr>
                <w:rFonts w:ascii="Arial" w:hAnsi="Arial" w:cs="Arial"/>
                <w:sz w:val="20"/>
                <w:szCs w:val="20"/>
                <w:lang w:val="en-GB"/>
              </w:rPr>
              <w:t>Liquid- without strange smell</w:t>
            </w:r>
            <w:r w:rsidRPr="00703A33">
              <w:rPr>
                <w:rFonts w:ascii="Arial" w:hAnsi="Arial" w:cs="Arial"/>
                <w:sz w:val="20"/>
                <w:szCs w:val="20"/>
              </w:rPr>
              <w:t xml:space="preserve"> </w:t>
            </w:r>
          </w:p>
        </w:tc>
        <w:tc>
          <w:tcPr>
            <w:tcW w:w="2700" w:type="dxa"/>
          </w:tcPr>
          <w:p w:rsidR="00703A33" w:rsidRPr="00703A33" w:rsidRDefault="00703A33" w:rsidP="00703A33">
            <w:pPr>
              <w:rPr>
                <w:rFonts w:ascii="Arial" w:hAnsi="Arial" w:cs="Arial"/>
                <w:sz w:val="20"/>
                <w:szCs w:val="20"/>
              </w:rPr>
            </w:pPr>
            <w:r w:rsidRPr="00703A33">
              <w:rPr>
                <w:rFonts w:ascii="Arial" w:hAnsi="Arial" w:cs="Arial"/>
                <w:sz w:val="20"/>
                <w:szCs w:val="20"/>
                <w:lang w:val="en-GB"/>
              </w:rPr>
              <w:t>Powder- Brown or black</w:t>
            </w:r>
            <w:r w:rsidRPr="00703A33">
              <w:rPr>
                <w:rFonts w:ascii="Arial" w:hAnsi="Arial" w:cs="Arial"/>
                <w:sz w:val="20"/>
                <w:szCs w:val="20"/>
              </w:rPr>
              <w:t xml:space="preserve"> </w:t>
            </w:r>
          </w:p>
        </w:tc>
      </w:tr>
      <w:tr w:rsidR="00703A33" w:rsidRPr="00703A33" w:rsidTr="00703A33">
        <w:trPr>
          <w:trHeight w:val="56"/>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Packaging</w:t>
            </w:r>
          </w:p>
        </w:tc>
        <w:tc>
          <w:tcPr>
            <w:tcW w:w="4230" w:type="dxa"/>
            <w:gridSpan w:val="2"/>
          </w:tcPr>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Should be packed in </w:t>
            </w:r>
          </w:p>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Carrier based: In 50-75 </w:t>
            </w:r>
            <w:r w:rsidRPr="00703A33">
              <w:rPr>
                <w:rFonts w:ascii="Arial" w:hAnsi="Arial" w:cs="Arial"/>
                <w:sz w:val="20"/>
                <w:szCs w:val="20"/>
                <w:lang w:val="el-GR"/>
              </w:rPr>
              <w:t>μ</w:t>
            </w:r>
            <w:r w:rsidRPr="00703A33">
              <w:rPr>
                <w:rFonts w:ascii="Arial" w:hAnsi="Arial" w:cs="Arial"/>
                <w:sz w:val="20"/>
                <w:szCs w:val="20"/>
              </w:rPr>
              <w:t xml:space="preserve"> LDP </w:t>
            </w:r>
            <w:r w:rsidRPr="00703A33">
              <w:rPr>
                <w:rFonts w:ascii="Arial" w:hAnsi="Arial" w:cs="Arial"/>
                <w:sz w:val="20"/>
                <w:szCs w:val="20"/>
                <w:lang w:val="en-GB"/>
              </w:rPr>
              <w:t>packets</w:t>
            </w:r>
            <w:r w:rsidRPr="00703A33">
              <w:rPr>
                <w:rFonts w:ascii="Arial" w:hAnsi="Arial" w:cs="Arial"/>
                <w:sz w:val="20"/>
                <w:szCs w:val="20"/>
              </w:rPr>
              <w:t xml:space="preserve"> </w:t>
            </w:r>
          </w:p>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Liquid formulation: In HDPE bottles preferably polyethylene </w:t>
            </w:r>
            <w:proofErr w:type="spellStart"/>
            <w:r w:rsidRPr="00703A33">
              <w:rPr>
                <w:rFonts w:ascii="Arial" w:hAnsi="Arial" w:cs="Arial"/>
                <w:sz w:val="20"/>
                <w:szCs w:val="20"/>
                <w:lang w:val="en-GB"/>
              </w:rPr>
              <w:t>terephthalate</w:t>
            </w:r>
            <w:proofErr w:type="spellEnd"/>
            <w:r w:rsidRPr="00703A33">
              <w:rPr>
                <w:rFonts w:ascii="Arial" w:hAnsi="Arial" w:cs="Arial"/>
                <w:sz w:val="20"/>
                <w:szCs w:val="20"/>
                <w:lang w:val="en-GB"/>
              </w:rPr>
              <w:t xml:space="preserve"> (PET) bottles</w:t>
            </w:r>
            <w:r w:rsidRPr="00703A33">
              <w:rPr>
                <w:rFonts w:ascii="Arial" w:hAnsi="Arial" w:cs="Arial"/>
                <w:sz w:val="20"/>
                <w:szCs w:val="20"/>
              </w:rPr>
              <w:t xml:space="preserve"> </w:t>
            </w:r>
          </w:p>
        </w:tc>
        <w:tc>
          <w:tcPr>
            <w:tcW w:w="2700" w:type="dxa"/>
          </w:tcPr>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Should be packed in 50-75 </w:t>
            </w:r>
            <w:r w:rsidRPr="00703A33">
              <w:rPr>
                <w:rFonts w:ascii="Arial" w:hAnsi="Arial" w:cs="Arial"/>
                <w:sz w:val="20"/>
                <w:szCs w:val="20"/>
                <w:lang w:val="el-GR"/>
              </w:rPr>
              <w:t>μ</w:t>
            </w:r>
            <w:r w:rsidRPr="00703A33">
              <w:rPr>
                <w:rFonts w:ascii="Arial" w:hAnsi="Arial" w:cs="Arial"/>
                <w:sz w:val="20"/>
                <w:szCs w:val="20"/>
              </w:rPr>
              <w:t xml:space="preserve"> LDP </w:t>
            </w:r>
            <w:r w:rsidRPr="00703A33">
              <w:rPr>
                <w:rFonts w:ascii="Arial" w:hAnsi="Arial" w:cs="Arial"/>
                <w:sz w:val="20"/>
                <w:szCs w:val="20"/>
                <w:lang w:val="en-GB"/>
              </w:rPr>
              <w:t>packets</w:t>
            </w:r>
            <w:r w:rsidRPr="00703A33">
              <w:rPr>
                <w:rFonts w:ascii="Arial" w:hAnsi="Arial" w:cs="Arial"/>
                <w:sz w:val="20"/>
                <w:szCs w:val="20"/>
              </w:rPr>
              <w:t xml:space="preserve"> </w:t>
            </w:r>
          </w:p>
        </w:tc>
      </w:tr>
    </w:tbl>
    <w:p w:rsidR="00703A33" w:rsidRDefault="00703A33" w:rsidP="00703A33">
      <w:pPr>
        <w:jc w:val="right"/>
        <w:rPr>
          <w:rFonts w:ascii="Arial" w:hAnsi="Arial" w:cs="Arial"/>
        </w:rPr>
      </w:pPr>
    </w:p>
    <w:p w:rsidR="00703A33" w:rsidRDefault="00703A33" w:rsidP="00703A33">
      <w:pPr>
        <w:spacing w:after="0" w:line="360" w:lineRule="auto"/>
        <w:jc w:val="both"/>
        <w:rPr>
          <w:rFonts w:ascii="Arial" w:hAnsi="Arial" w:cs="Arial"/>
        </w:rPr>
      </w:pPr>
      <w:r w:rsidRPr="00851B50">
        <w:rPr>
          <w:rFonts w:ascii="Arial" w:hAnsi="Arial" w:cs="Arial"/>
          <w:b/>
          <w:bCs/>
        </w:rPr>
        <w:lastRenderedPageBreak/>
        <w:t xml:space="preserve">Specifications of </w:t>
      </w:r>
      <w:r>
        <w:rPr>
          <w:rFonts w:ascii="Arial" w:hAnsi="Arial" w:cs="Arial"/>
          <w:b/>
          <w:bCs/>
        </w:rPr>
        <w:t xml:space="preserve">newly introduced </w:t>
      </w:r>
      <w:proofErr w:type="spellStart"/>
      <w:r w:rsidRPr="00851B50">
        <w:rPr>
          <w:rFonts w:ascii="Arial" w:hAnsi="Arial" w:cs="Arial"/>
          <w:b/>
          <w:bCs/>
        </w:rPr>
        <w:t>biofertilizers</w:t>
      </w:r>
      <w:proofErr w:type="spellEnd"/>
    </w:p>
    <w:tbl>
      <w:tblPr>
        <w:tblStyle w:val="TableGrid"/>
        <w:tblW w:w="9468" w:type="dxa"/>
        <w:tblLook w:val="04A0"/>
      </w:tblPr>
      <w:tblGrid>
        <w:gridCol w:w="2358"/>
        <w:gridCol w:w="4230"/>
        <w:gridCol w:w="2880"/>
      </w:tblGrid>
      <w:tr w:rsidR="00703A33" w:rsidRPr="00703A33" w:rsidTr="00703A33">
        <w:trPr>
          <w:trHeight w:val="188"/>
        </w:trPr>
        <w:tc>
          <w:tcPr>
            <w:tcW w:w="2358" w:type="dxa"/>
            <w:vMerge w:val="restart"/>
            <w:hideMark/>
          </w:tcPr>
          <w:p w:rsidR="00703A33" w:rsidRPr="00703A33" w:rsidRDefault="00703A33" w:rsidP="00703A33">
            <w:pPr>
              <w:rPr>
                <w:rFonts w:ascii="Arial" w:hAnsi="Arial" w:cs="Arial"/>
                <w:sz w:val="20"/>
                <w:szCs w:val="20"/>
              </w:rPr>
            </w:pPr>
            <w:r w:rsidRPr="00703A33">
              <w:rPr>
                <w:rFonts w:ascii="Arial" w:hAnsi="Arial" w:cs="Arial"/>
                <w:sz w:val="20"/>
                <w:szCs w:val="20"/>
              </w:rPr>
              <w:t>Parameter</w:t>
            </w:r>
          </w:p>
        </w:tc>
        <w:tc>
          <w:tcPr>
            <w:tcW w:w="7110" w:type="dxa"/>
            <w:gridSpan w:val="2"/>
            <w:hideMark/>
          </w:tcPr>
          <w:p w:rsidR="00703A33" w:rsidRPr="00703A33" w:rsidRDefault="00703A33" w:rsidP="00703A33">
            <w:pPr>
              <w:jc w:val="center"/>
              <w:rPr>
                <w:rFonts w:ascii="Arial" w:hAnsi="Arial" w:cs="Arial"/>
                <w:sz w:val="20"/>
                <w:szCs w:val="20"/>
              </w:rPr>
            </w:pPr>
            <w:r w:rsidRPr="00703A33">
              <w:rPr>
                <w:rFonts w:ascii="Arial" w:hAnsi="Arial" w:cs="Arial"/>
                <w:sz w:val="20"/>
                <w:szCs w:val="20"/>
              </w:rPr>
              <w:t>Specifications</w:t>
            </w:r>
          </w:p>
        </w:tc>
      </w:tr>
      <w:tr w:rsidR="00703A33" w:rsidRPr="00703A33" w:rsidTr="00703A33">
        <w:trPr>
          <w:trHeight w:val="80"/>
        </w:trPr>
        <w:tc>
          <w:tcPr>
            <w:tcW w:w="2358" w:type="dxa"/>
            <w:vMerge/>
            <w:hideMark/>
          </w:tcPr>
          <w:p w:rsidR="00703A33" w:rsidRPr="00703A33" w:rsidRDefault="00703A33" w:rsidP="00703A33">
            <w:pPr>
              <w:rPr>
                <w:rFonts w:ascii="Arial" w:hAnsi="Arial" w:cs="Arial"/>
                <w:sz w:val="20"/>
                <w:szCs w:val="20"/>
              </w:rPr>
            </w:pPr>
          </w:p>
        </w:tc>
        <w:tc>
          <w:tcPr>
            <w:tcW w:w="4230" w:type="dxa"/>
            <w:hideMark/>
          </w:tcPr>
          <w:p w:rsidR="00703A33" w:rsidRPr="00703A33" w:rsidRDefault="00703A33" w:rsidP="00703A33">
            <w:pPr>
              <w:jc w:val="center"/>
              <w:rPr>
                <w:rFonts w:ascii="Arial" w:hAnsi="Arial" w:cs="Arial"/>
                <w:sz w:val="20"/>
                <w:szCs w:val="20"/>
              </w:rPr>
            </w:pPr>
            <w:r w:rsidRPr="00703A33">
              <w:rPr>
                <w:rFonts w:ascii="Arial" w:hAnsi="Arial" w:cs="Arial"/>
                <w:sz w:val="20"/>
                <w:szCs w:val="20"/>
              </w:rPr>
              <w:t>KSB</w:t>
            </w:r>
          </w:p>
        </w:tc>
        <w:tc>
          <w:tcPr>
            <w:tcW w:w="2880" w:type="dxa"/>
            <w:hideMark/>
          </w:tcPr>
          <w:p w:rsidR="00703A33" w:rsidRPr="00703A33" w:rsidRDefault="00703A33" w:rsidP="00703A33">
            <w:pPr>
              <w:jc w:val="center"/>
              <w:rPr>
                <w:rFonts w:ascii="Arial" w:hAnsi="Arial" w:cs="Arial"/>
                <w:sz w:val="20"/>
                <w:szCs w:val="20"/>
              </w:rPr>
            </w:pPr>
            <w:proofErr w:type="spellStart"/>
            <w:r w:rsidRPr="00703A33">
              <w:rPr>
                <w:rFonts w:ascii="Arial" w:hAnsi="Arial" w:cs="Arial"/>
                <w:i/>
                <w:iCs/>
                <w:sz w:val="20"/>
                <w:szCs w:val="20"/>
              </w:rPr>
              <w:t>Acetobacter</w:t>
            </w:r>
            <w:proofErr w:type="spellEnd"/>
          </w:p>
        </w:tc>
      </w:tr>
      <w:tr w:rsidR="00703A33" w:rsidRPr="00703A33" w:rsidTr="00703A33">
        <w:trPr>
          <w:trHeight w:val="70"/>
        </w:trPr>
        <w:tc>
          <w:tcPr>
            <w:tcW w:w="2358"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Base</w:t>
            </w:r>
          </w:p>
        </w:tc>
        <w:tc>
          <w:tcPr>
            <w:tcW w:w="423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Carrier based in form of moist/dry powder or granules (neutralized with CaCO</w:t>
            </w:r>
            <w:r w:rsidRPr="00703A33">
              <w:rPr>
                <w:rFonts w:ascii="Arial" w:hAnsi="Arial" w:cs="Arial"/>
                <w:sz w:val="20"/>
                <w:szCs w:val="20"/>
                <w:vertAlign w:val="subscript"/>
              </w:rPr>
              <w:t xml:space="preserve">3 </w:t>
            </w:r>
            <w:r w:rsidRPr="00703A33">
              <w:rPr>
                <w:rFonts w:ascii="Arial" w:hAnsi="Arial" w:cs="Arial"/>
                <w:sz w:val="20"/>
                <w:szCs w:val="20"/>
              </w:rPr>
              <w:t>and then sterilized), or liquid based</w:t>
            </w:r>
          </w:p>
        </w:tc>
        <w:tc>
          <w:tcPr>
            <w:tcW w:w="288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Carrier based in form of moist/dry powder or granules (neutralized with CaCO</w:t>
            </w:r>
            <w:r w:rsidRPr="00703A33">
              <w:rPr>
                <w:rFonts w:ascii="Arial" w:hAnsi="Arial" w:cs="Arial"/>
                <w:sz w:val="20"/>
                <w:szCs w:val="20"/>
                <w:vertAlign w:val="subscript"/>
              </w:rPr>
              <w:t xml:space="preserve">3 </w:t>
            </w:r>
            <w:r w:rsidRPr="00703A33">
              <w:rPr>
                <w:rFonts w:ascii="Arial" w:hAnsi="Arial" w:cs="Arial"/>
                <w:sz w:val="20"/>
                <w:szCs w:val="20"/>
              </w:rPr>
              <w:t>and then sterilized), or liquid based</w:t>
            </w:r>
          </w:p>
        </w:tc>
      </w:tr>
      <w:tr w:rsidR="00703A33" w:rsidRPr="00703A33" w:rsidTr="00703A33">
        <w:trPr>
          <w:trHeight w:val="370"/>
        </w:trPr>
        <w:tc>
          <w:tcPr>
            <w:tcW w:w="2358"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Particle size for carrier based powder formulations (BIS)</w:t>
            </w:r>
          </w:p>
        </w:tc>
        <w:tc>
          <w:tcPr>
            <w:tcW w:w="423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Should pass through 150 to 212 micron (72-100 mesh) IS sieve</w:t>
            </w:r>
          </w:p>
        </w:tc>
        <w:tc>
          <w:tcPr>
            <w:tcW w:w="288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Should pass through 150 to 212 micron (72-100 mesh) IS sieve</w:t>
            </w:r>
          </w:p>
        </w:tc>
      </w:tr>
      <w:tr w:rsidR="00703A33" w:rsidRPr="00703A33" w:rsidTr="00703A33">
        <w:trPr>
          <w:trHeight w:val="395"/>
        </w:trPr>
        <w:tc>
          <w:tcPr>
            <w:tcW w:w="2358"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Minimum viable cell count (</w:t>
            </w:r>
            <w:proofErr w:type="spellStart"/>
            <w:r w:rsidRPr="00703A33">
              <w:rPr>
                <w:rFonts w:ascii="Arial" w:hAnsi="Arial" w:cs="Arial"/>
                <w:sz w:val="20"/>
                <w:szCs w:val="20"/>
              </w:rPr>
              <w:t>cfu</w:t>
            </w:r>
            <w:proofErr w:type="spellEnd"/>
            <w:r w:rsidRPr="00703A33">
              <w:rPr>
                <w:rFonts w:ascii="Arial" w:hAnsi="Arial" w:cs="Arial"/>
                <w:sz w:val="20"/>
                <w:szCs w:val="20"/>
              </w:rPr>
              <w:t>) at 25-30</w:t>
            </w:r>
            <w:r w:rsidRPr="00703A33">
              <w:rPr>
                <w:rFonts w:ascii="Arial" w:hAnsi="Arial" w:cs="Arial"/>
                <w:sz w:val="20"/>
                <w:szCs w:val="20"/>
                <w:vertAlign w:val="superscript"/>
              </w:rPr>
              <w:t>o</w:t>
            </w:r>
            <w:r w:rsidRPr="00703A33">
              <w:rPr>
                <w:rFonts w:ascii="Arial" w:hAnsi="Arial" w:cs="Arial"/>
                <w:sz w:val="20"/>
                <w:szCs w:val="20"/>
              </w:rPr>
              <w:t>C (BIS)</w:t>
            </w:r>
          </w:p>
        </w:tc>
        <w:tc>
          <w:tcPr>
            <w:tcW w:w="423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Carrier based: 5x10</w:t>
            </w:r>
            <w:r w:rsidRPr="00703A33">
              <w:rPr>
                <w:rFonts w:ascii="Arial" w:hAnsi="Arial" w:cs="Arial"/>
                <w:sz w:val="20"/>
                <w:szCs w:val="20"/>
                <w:vertAlign w:val="superscript"/>
              </w:rPr>
              <w:t>7</w:t>
            </w:r>
            <w:r w:rsidRPr="00703A33">
              <w:rPr>
                <w:rFonts w:ascii="Arial" w:hAnsi="Arial" w:cs="Arial"/>
                <w:sz w:val="20"/>
                <w:szCs w:val="20"/>
              </w:rPr>
              <w:t xml:space="preserve"> cells/g </w:t>
            </w:r>
          </w:p>
          <w:p w:rsidR="00703A33" w:rsidRPr="00703A33" w:rsidRDefault="00703A33" w:rsidP="00703A33">
            <w:pPr>
              <w:rPr>
                <w:rFonts w:ascii="Arial" w:hAnsi="Arial" w:cs="Arial"/>
                <w:sz w:val="20"/>
                <w:szCs w:val="20"/>
              </w:rPr>
            </w:pPr>
            <w:r w:rsidRPr="00703A33">
              <w:rPr>
                <w:rFonts w:ascii="Arial" w:hAnsi="Arial" w:cs="Arial"/>
                <w:sz w:val="20"/>
                <w:szCs w:val="20"/>
              </w:rPr>
              <w:t>Liquid: 1x10</w:t>
            </w:r>
            <w:r w:rsidRPr="00703A33">
              <w:rPr>
                <w:rFonts w:ascii="Arial" w:hAnsi="Arial" w:cs="Arial"/>
                <w:sz w:val="20"/>
                <w:szCs w:val="20"/>
                <w:vertAlign w:val="superscript"/>
              </w:rPr>
              <w:t xml:space="preserve">8 </w:t>
            </w:r>
            <w:r w:rsidRPr="00703A33">
              <w:rPr>
                <w:rFonts w:ascii="Arial" w:hAnsi="Arial" w:cs="Arial"/>
                <w:sz w:val="20"/>
                <w:szCs w:val="20"/>
              </w:rPr>
              <w:t>cells/ml</w:t>
            </w:r>
          </w:p>
        </w:tc>
        <w:tc>
          <w:tcPr>
            <w:tcW w:w="288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Carrier based: 5x10</w:t>
            </w:r>
            <w:r w:rsidRPr="00703A33">
              <w:rPr>
                <w:rFonts w:ascii="Arial" w:hAnsi="Arial" w:cs="Arial"/>
                <w:sz w:val="20"/>
                <w:szCs w:val="20"/>
                <w:vertAlign w:val="superscript"/>
              </w:rPr>
              <w:t>7</w:t>
            </w:r>
            <w:r w:rsidRPr="00703A33">
              <w:rPr>
                <w:rFonts w:ascii="Arial" w:hAnsi="Arial" w:cs="Arial"/>
                <w:sz w:val="20"/>
                <w:szCs w:val="20"/>
              </w:rPr>
              <w:t xml:space="preserve"> cells/g </w:t>
            </w:r>
          </w:p>
          <w:p w:rsidR="00703A33" w:rsidRPr="00703A33" w:rsidRDefault="00703A33" w:rsidP="00703A33">
            <w:pPr>
              <w:rPr>
                <w:rFonts w:ascii="Arial" w:hAnsi="Arial" w:cs="Arial"/>
                <w:sz w:val="20"/>
                <w:szCs w:val="20"/>
              </w:rPr>
            </w:pPr>
            <w:r w:rsidRPr="00703A33">
              <w:rPr>
                <w:rFonts w:ascii="Arial" w:hAnsi="Arial" w:cs="Arial"/>
                <w:sz w:val="20"/>
                <w:szCs w:val="20"/>
              </w:rPr>
              <w:t>Liquid: 1x10</w:t>
            </w:r>
            <w:r w:rsidRPr="00703A33">
              <w:rPr>
                <w:rFonts w:ascii="Arial" w:hAnsi="Arial" w:cs="Arial"/>
                <w:sz w:val="20"/>
                <w:szCs w:val="20"/>
                <w:vertAlign w:val="superscript"/>
              </w:rPr>
              <w:t xml:space="preserve">8 </w:t>
            </w:r>
            <w:r w:rsidRPr="00703A33">
              <w:rPr>
                <w:rFonts w:ascii="Arial" w:hAnsi="Arial" w:cs="Arial"/>
                <w:sz w:val="20"/>
                <w:szCs w:val="20"/>
              </w:rPr>
              <w:t>cells/ml</w:t>
            </w:r>
          </w:p>
        </w:tc>
      </w:tr>
      <w:tr w:rsidR="00703A33" w:rsidRPr="00703A33" w:rsidTr="00703A33">
        <w:trPr>
          <w:trHeight w:val="152"/>
        </w:trPr>
        <w:tc>
          <w:tcPr>
            <w:tcW w:w="2358"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 xml:space="preserve">Contamination level </w:t>
            </w:r>
          </w:p>
        </w:tc>
        <w:tc>
          <w:tcPr>
            <w:tcW w:w="423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No contamination at 10</w:t>
            </w:r>
            <w:r w:rsidRPr="00703A33">
              <w:rPr>
                <w:rFonts w:ascii="Arial" w:hAnsi="Arial" w:cs="Arial"/>
                <w:sz w:val="20"/>
                <w:szCs w:val="20"/>
                <w:vertAlign w:val="superscript"/>
              </w:rPr>
              <w:t>5</w:t>
            </w:r>
            <w:r w:rsidRPr="00703A33">
              <w:rPr>
                <w:rFonts w:ascii="Arial" w:hAnsi="Arial" w:cs="Arial"/>
                <w:sz w:val="20"/>
                <w:szCs w:val="20"/>
              </w:rPr>
              <w:t xml:space="preserve"> dilution</w:t>
            </w:r>
          </w:p>
        </w:tc>
        <w:tc>
          <w:tcPr>
            <w:tcW w:w="288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No contamination at 10</w:t>
            </w:r>
            <w:r w:rsidRPr="00703A33">
              <w:rPr>
                <w:rFonts w:ascii="Arial" w:hAnsi="Arial" w:cs="Arial"/>
                <w:sz w:val="20"/>
                <w:szCs w:val="20"/>
                <w:vertAlign w:val="superscript"/>
              </w:rPr>
              <w:t>5</w:t>
            </w:r>
            <w:r w:rsidRPr="00703A33">
              <w:rPr>
                <w:rFonts w:ascii="Arial" w:hAnsi="Arial" w:cs="Arial"/>
                <w:sz w:val="20"/>
                <w:szCs w:val="20"/>
              </w:rPr>
              <w:t xml:space="preserve"> dilution</w:t>
            </w:r>
          </w:p>
        </w:tc>
      </w:tr>
      <w:tr w:rsidR="00703A33" w:rsidRPr="00703A33" w:rsidTr="00703A33">
        <w:trPr>
          <w:trHeight w:val="422"/>
        </w:trPr>
        <w:tc>
          <w:tcPr>
            <w:tcW w:w="2358"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pH (BIS/FCO)</w:t>
            </w:r>
          </w:p>
        </w:tc>
        <w:tc>
          <w:tcPr>
            <w:tcW w:w="423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Carrier based: pH 6.5-7.5</w:t>
            </w:r>
          </w:p>
          <w:p w:rsidR="00703A33" w:rsidRPr="00703A33" w:rsidRDefault="00703A33" w:rsidP="00703A33">
            <w:pPr>
              <w:rPr>
                <w:rFonts w:ascii="Arial" w:hAnsi="Arial" w:cs="Arial"/>
                <w:sz w:val="20"/>
                <w:szCs w:val="20"/>
              </w:rPr>
            </w:pPr>
            <w:r w:rsidRPr="00703A33">
              <w:rPr>
                <w:rFonts w:ascii="Arial" w:hAnsi="Arial" w:cs="Arial"/>
                <w:sz w:val="20"/>
                <w:szCs w:val="20"/>
              </w:rPr>
              <w:t>Liquid based: pH 5.0-7.5</w:t>
            </w:r>
          </w:p>
        </w:tc>
        <w:tc>
          <w:tcPr>
            <w:tcW w:w="2880" w:type="dxa"/>
            <w:hideMark/>
          </w:tcPr>
          <w:p w:rsidR="00703A33" w:rsidRPr="00703A33" w:rsidRDefault="00703A33" w:rsidP="00703A33">
            <w:pPr>
              <w:rPr>
                <w:rFonts w:ascii="Arial" w:hAnsi="Arial" w:cs="Arial"/>
                <w:sz w:val="20"/>
                <w:szCs w:val="20"/>
              </w:rPr>
            </w:pPr>
            <w:r w:rsidRPr="00703A33">
              <w:rPr>
                <w:rFonts w:ascii="Arial" w:hAnsi="Arial" w:cs="Arial"/>
                <w:sz w:val="20"/>
                <w:szCs w:val="20"/>
              </w:rPr>
              <w:t xml:space="preserve">Carrier based: pH 5.5-6.0 </w:t>
            </w:r>
          </w:p>
          <w:p w:rsidR="00703A33" w:rsidRPr="00703A33" w:rsidRDefault="00703A33" w:rsidP="00703A33">
            <w:pPr>
              <w:rPr>
                <w:rFonts w:ascii="Arial" w:hAnsi="Arial" w:cs="Arial"/>
                <w:sz w:val="20"/>
                <w:szCs w:val="20"/>
              </w:rPr>
            </w:pPr>
            <w:r w:rsidRPr="00703A33">
              <w:rPr>
                <w:rFonts w:ascii="Arial" w:hAnsi="Arial" w:cs="Arial"/>
                <w:sz w:val="20"/>
                <w:szCs w:val="20"/>
              </w:rPr>
              <w:t>Liquid based: pH 3.5-6.0</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lang w:val="en-US"/>
              </w:rPr>
            </w:pPr>
            <w:r w:rsidRPr="00703A33">
              <w:rPr>
                <w:rFonts w:ascii="Arial" w:hAnsi="Arial" w:cs="Arial"/>
                <w:sz w:val="20"/>
                <w:szCs w:val="20"/>
                <w:lang w:val="en-US"/>
              </w:rPr>
              <w:t>Moisture % by weight, maximum in case of carrier based</w:t>
            </w:r>
          </w:p>
        </w:tc>
        <w:tc>
          <w:tcPr>
            <w:tcW w:w="4230" w:type="dxa"/>
          </w:tcPr>
          <w:p w:rsidR="00703A33" w:rsidRPr="00703A33" w:rsidRDefault="00703A33" w:rsidP="00703A33">
            <w:pPr>
              <w:rPr>
                <w:rFonts w:ascii="Arial" w:hAnsi="Arial" w:cs="Arial"/>
                <w:sz w:val="20"/>
                <w:szCs w:val="20"/>
              </w:rPr>
            </w:pPr>
            <w:r w:rsidRPr="00703A33">
              <w:rPr>
                <w:rFonts w:ascii="Arial" w:hAnsi="Arial" w:cs="Arial"/>
                <w:sz w:val="20"/>
                <w:szCs w:val="20"/>
              </w:rPr>
              <w:t>Carrier based: 30-40%</w:t>
            </w:r>
          </w:p>
        </w:tc>
        <w:tc>
          <w:tcPr>
            <w:tcW w:w="2880" w:type="dxa"/>
          </w:tcPr>
          <w:p w:rsidR="00703A33" w:rsidRPr="00703A33" w:rsidRDefault="00703A33" w:rsidP="00703A33">
            <w:pPr>
              <w:rPr>
                <w:rFonts w:ascii="Arial" w:hAnsi="Arial" w:cs="Arial"/>
                <w:sz w:val="20"/>
                <w:szCs w:val="20"/>
              </w:rPr>
            </w:pPr>
            <w:r w:rsidRPr="00703A33">
              <w:rPr>
                <w:rFonts w:ascii="Arial" w:hAnsi="Arial" w:cs="Arial"/>
                <w:sz w:val="20"/>
                <w:szCs w:val="20"/>
              </w:rPr>
              <w:t>Carrier based: 30-40%</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Shelf-life from date of manufacture</w:t>
            </w:r>
          </w:p>
        </w:tc>
        <w:tc>
          <w:tcPr>
            <w:tcW w:w="4230" w:type="dxa"/>
          </w:tcPr>
          <w:p w:rsidR="00703A33" w:rsidRPr="00703A33" w:rsidRDefault="00703A33" w:rsidP="00703A33">
            <w:pPr>
              <w:rPr>
                <w:rFonts w:ascii="Arial" w:hAnsi="Arial" w:cs="Arial"/>
                <w:sz w:val="20"/>
                <w:szCs w:val="20"/>
              </w:rPr>
            </w:pPr>
            <w:r w:rsidRPr="00703A33">
              <w:rPr>
                <w:rFonts w:ascii="Arial" w:hAnsi="Arial" w:cs="Arial"/>
                <w:sz w:val="20"/>
                <w:szCs w:val="20"/>
              </w:rPr>
              <w:t>Carrier based: 6 moths</w:t>
            </w:r>
          </w:p>
          <w:p w:rsidR="00703A33" w:rsidRPr="00703A33" w:rsidRDefault="00703A33" w:rsidP="00703A33">
            <w:pPr>
              <w:rPr>
                <w:rFonts w:ascii="Arial" w:hAnsi="Arial" w:cs="Arial"/>
                <w:sz w:val="20"/>
                <w:szCs w:val="20"/>
              </w:rPr>
            </w:pPr>
            <w:r w:rsidRPr="00703A33">
              <w:rPr>
                <w:rFonts w:ascii="Arial" w:hAnsi="Arial" w:cs="Arial"/>
                <w:sz w:val="20"/>
                <w:szCs w:val="20"/>
              </w:rPr>
              <w:t>Liquid based: 1 year</w:t>
            </w:r>
          </w:p>
        </w:tc>
        <w:tc>
          <w:tcPr>
            <w:tcW w:w="2880" w:type="dxa"/>
          </w:tcPr>
          <w:p w:rsidR="00703A33" w:rsidRPr="00703A33" w:rsidRDefault="00703A33" w:rsidP="00703A33">
            <w:pPr>
              <w:rPr>
                <w:rFonts w:ascii="Arial" w:hAnsi="Arial" w:cs="Arial"/>
                <w:sz w:val="20"/>
                <w:szCs w:val="20"/>
              </w:rPr>
            </w:pPr>
            <w:r w:rsidRPr="00703A33">
              <w:rPr>
                <w:rFonts w:ascii="Arial" w:hAnsi="Arial" w:cs="Arial"/>
                <w:sz w:val="20"/>
                <w:szCs w:val="20"/>
              </w:rPr>
              <w:t>Carrier based: 6 moths</w:t>
            </w:r>
          </w:p>
          <w:p w:rsidR="00703A33" w:rsidRPr="00703A33" w:rsidRDefault="00703A33" w:rsidP="00703A33">
            <w:pPr>
              <w:rPr>
                <w:rFonts w:ascii="Arial" w:hAnsi="Arial" w:cs="Arial"/>
                <w:sz w:val="20"/>
                <w:szCs w:val="20"/>
              </w:rPr>
            </w:pPr>
            <w:r w:rsidRPr="00703A33">
              <w:rPr>
                <w:rFonts w:ascii="Arial" w:hAnsi="Arial" w:cs="Arial"/>
                <w:sz w:val="20"/>
                <w:szCs w:val="20"/>
              </w:rPr>
              <w:t>Liquid based: 1 year</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Appearance</w:t>
            </w:r>
          </w:p>
        </w:tc>
        <w:tc>
          <w:tcPr>
            <w:tcW w:w="4230" w:type="dxa"/>
          </w:tcPr>
          <w:p w:rsidR="00703A33" w:rsidRPr="00703A33" w:rsidRDefault="00703A33" w:rsidP="00703A33">
            <w:pPr>
              <w:rPr>
                <w:rFonts w:ascii="Arial" w:hAnsi="Arial" w:cs="Arial"/>
                <w:sz w:val="20"/>
                <w:szCs w:val="20"/>
              </w:rPr>
            </w:pPr>
            <w:r w:rsidRPr="00703A33">
              <w:rPr>
                <w:rFonts w:ascii="Arial" w:hAnsi="Arial" w:cs="Arial"/>
                <w:sz w:val="20"/>
                <w:szCs w:val="20"/>
                <w:lang w:val="en-GB"/>
              </w:rPr>
              <w:t>Carrier based (lignite): Black</w:t>
            </w:r>
            <w:r w:rsidRPr="00703A33">
              <w:rPr>
                <w:rFonts w:ascii="Arial" w:hAnsi="Arial" w:cs="Arial"/>
                <w:sz w:val="20"/>
                <w:szCs w:val="20"/>
              </w:rPr>
              <w:t xml:space="preserve"> </w:t>
            </w:r>
          </w:p>
          <w:p w:rsidR="00703A33" w:rsidRPr="00703A33" w:rsidRDefault="00703A33" w:rsidP="00703A33">
            <w:pPr>
              <w:rPr>
                <w:rFonts w:ascii="Arial" w:hAnsi="Arial" w:cs="Arial"/>
                <w:sz w:val="20"/>
                <w:szCs w:val="20"/>
              </w:rPr>
            </w:pPr>
            <w:r w:rsidRPr="00703A33">
              <w:rPr>
                <w:rFonts w:ascii="Arial" w:hAnsi="Arial" w:cs="Arial"/>
                <w:sz w:val="20"/>
                <w:szCs w:val="20"/>
                <w:lang w:val="en-GB"/>
              </w:rPr>
              <w:t>Liquid: without strange smell</w:t>
            </w:r>
            <w:r w:rsidRPr="00703A33">
              <w:rPr>
                <w:rFonts w:ascii="Arial" w:hAnsi="Arial" w:cs="Arial"/>
                <w:sz w:val="20"/>
                <w:szCs w:val="20"/>
              </w:rPr>
              <w:t xml:space="preserve"> </w:t>
            </w:r>
          </w:p>
        </w:tc>
        <w:tc>
          <w:tcPr>
            <w:tcW w:w="2880" w:type="dxa"/>
          </w:tcPr>
          <w:p w:rsidR="00703A33" w:rsidRPr="00703A33" w:rsidRDefault="00703A33" w:rsidP="00703A33">
            <w:pPr>
              <w:rPr>
                <w:rFonts w:ascii="Arial" w:hAnsi="Arial" w:cs="Arial"/>
                <w:sz w:val="20"/>
                <w:szCs w:val="20"/>
              </w:rPr>
            </w:pPr>
            <w:r w:rsidRPr="00703A33">
              <w:rPr>
                <w:rFonts w:ascii="Arial" w:hAnsi="Arial" w:cs="Arial"/>
                <w:sz w:val="20"/>
                <w:szCs w:val="20"/>
                <w:lang w:val="en-GB"/>
              </w:rPr>
              <w:t>Carrier based (</w:t>
            </w:r>
            <w:proofErr w:type="spellStart"/>
            <w:r w:rsidRPr="00703A33">
              <w:rPr>
                <w:rFonts w:ascii="Arial" w:hAnsi="Arial" w:cs="Arial"/>
                <w:sz w:val="20"/>
                <w:szCs w:val="20"/>
                <w:lang w:val="en-GB"/>
              </w:rPr>
              <w:t>lig</w:t>
            </w:r>
            <w:proofErr w:type="spellEnd"/>
            <w:r w:rsidRPr="00703A33">
              <w:rPr>
                <w:rFonts w:ascii="Arial" w:hAnsi="Arial" w:cs="Arial"/>
                <w:sz w:val="20"/>
                <w:szCs w:val="20"/>
                <w:lang w:val="en-GB"/>
              </w:rPr>
              <w:t>.): Black</w:t>
            </w:r>
            <w:r w:rsidRPr="00703A33">
              <w:rPr>
                <w:rFonts w:ascii="Arial" w:hAnsi="Arial" w:cs="Arial"/>
                <w:sz w:val="20"/>
                <w:szCs w:val="20"/>
              </w:rPr>
              <w:t xml:space="preserve"> </w:t>
            </w:r>
          </w:p>
          <w:p w:rsidR="00703A33" w:rsidRPr="00703A33" w:rsidRDefault="00703A33" w:rsidP="00703A33">
            <w:pPr>
              <w:rPr>
                <w:rFonts w:ascii="Arial" w:hAnsi="Arial" w:cs="Arial"/>
                <w:sz w:val="20"/>
                <w:szCs w:val="20"/>
              </w:rPr>
            </w:pPr>
            <w:r w:rsidRPr="00703A33">
              <w:rPr>
                <w:rFonts w:ascii="Arial" w:hAnsi="Arial" w:cs="Arial"/>
                <w:sz w:val="20"/>
                <w:szCs w:val="20"/>
                <w:lang w:val="en-GB"/>
              </w:rPr>
              <w:t>Liquid: without strange smell</w:t>
            </w:r>
            <w:r w:rsidRPr="00703A33">
              <w:rPr>
                <w:rFonts w:ascii="Arial" w:hAnsi="Arial" w:cs="Arial"/>
                <w:sz w:val="20"/>
                <w:szCs w:val="20"/>
              </w:rPr>
              <w:t xml:space="preserve"> </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Packaging</w:t>
            </w:r>
          </w:p>
        </w:tc>
        <w:tc>
          <w:tcPr>
            <w:tcW w:w="4230" w:type="dxa"/>
          </w:tcPr>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Carrier based: LDPE </w:t>
            </w:r>
            <w:proofErr w:type="spellStart"/>
            <w:r w:rsidRPr="00703A33">
              <w:rPr>
                <w:rFonts w:ascii="Arial" w:hAnsi="Arial" w:cs="Arial"/>
                <w:sz w:val="20"/>
                <w:szCs w:val="20"/>
                <w:lang w:val="en-GB"/>
              </w:rPr>
              <w:t>pkts</w:t>
            </w:r>
            <w:proofErr w:type="spellEnd"/>
            <w:r w:rsidRPr="00703A33">
              <w:rPr>
                <w:rFonts w:ascii="Arial" w:hAnsi="Arial" w:cs="Arial"/>
                <w:sz w:val="20"/>
                <w:szCs w:val="20"/>
                <w:lang w:val="en-GB"/>
              </w:rPr>
              <w:t>.</w:t>
            </w:r>
            <w:r w:rsidRPr="00703A33">
              <w:rPr>
                <w:rFonts w:ascii="Arial" w:hAnsi="Arial" w:cs="Arial"/>
                <w:sz w:val="20"/>
                <w:szCs w:val="20"/>
              </w:rPr>
              <w:t xml:space="preserve"> </w:t>
            </w:r>
          </w:p>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Liquid: HDPE bottles </w:t>
            </w:r>
          </w:p>
        </w:tc>
        <w:tc>
          <w:tcPr>
            <w:tcW w:w="2880" w:type="dxa"/>
          </w:tcPr>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Carrier based: LDPE </w:t>
            </w:r>
            <w:proofErr w:type="spellStart"/>
            <w:r w:rsidRPr="00703A33">
              <w:rPr>
                <w:rFonts w:ascii="Arial" w:hAnsi="Arial" w:cs="Arial"/>
                <w:sz w:val="20"/>
                <w:szCs w:val="20"/>
                <w:lang w:val="en-GB"/>
              </w:rPr>
              <w:t>pkts</w:t>
            </w:r>
            <w:proofErr w:type="spellEnd"/>
            <w:r w:rsidRPr="00703A33">
              <w:rPr>
                <w:rFonts w:ascii="Arial" w:hAnsi="Arial" w:cs="Arial"/>
                <w:sz w:val="20"/>
                <w:szCs w:val="20"/>
                <w:lang w:val="en-GB"/>
              </w:rPr>
              <w:t>.</w:t>
            </w:r>
            <w:r w:rsidRPr="00703A33">
              <w:rPr>
                <w:rFonts w:ascii="Arial" w:hAnsi="Arial" w:cs="Arial"/>
                <w:sz w:val="20"/>
                <w:szCs w:val="20"/>
              </w:rPr>
              <w:t xml:space="preserve"> </w:t>
            </w:r>
          </w:p>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Liquid: HDPE bottles </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b/>
                <w:bCs/>
                <w:sz w:val="20"/>
                <w:szCs w:val="20"/>
              </w:rPr>
              <w:t>Efficiency characteristics</w:t>
            </w:r>
            <w:r w:rsidRPr="00703A33">
              <w:rPr>
                <w:rFonts w:ascii="Arial" w:hAnsi="Arial" w:cs="Arial"/>
                <w:sz w:val="20"/>
                <w:szCs w:val="20"/>
              </w:rPr>
              <w:t xml:space="preserve"> </w:t>
            </w:r>
          </w:p>
        </w:tc>
        <w:tc>
          <w:tcPr>
            <w:tcW w:w="4230" w:type="dxa"/>
          </w:tcPr>
          <w:p w:rsidR="00703A33" w:rsidRPr="00703A33" w:rsidRDefault="00703A33" w:rsidP="00703A33">
            <w:pPr>
              <w:rPr>
                <w:rFonts w:ascii="Arial" w:hAnsi="Arial" w:cs="Arial"/>
                <w:sz w:val="20"/>
                <w:szCs w:val="20"/>
              </w:rPr>
            </w:pPr>
          </w:p>
        </w:tc>
        <w:tc>
          <w:tcPr>
            <w:tcW w:w="2880" w:type="dxa"/>
          </w:tcPr>
          <w:p w:rsidR="00703A33" w:rsidRPr="00703A33" w:rsidRDefault="00703A33" w:rsidP="00703A33">
            <w:pPr>
              <w:rPr>
                <w:rFonts w:ascii="Arial" w:hAnsi="Arial" w:cs="Arial"/>
                <w:sz w:val="20"/>
                <w:szCs w:val="20"/>
              </w:rPr>
            </w:pP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Nodulation test</w:t>
            </w:r>
          </w:p>
        </w:tc>
        <w:tc>
          <w:tcPr>
            <w:tcW w:w="423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 </w:t>
            </w:r>
          </w:p>
        </w:tc>
        <w:tc>
          <w:tcPr>
            <w:tcW w:w="288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 </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Nitrogen fixed (mg/g) of sucrose consumed</w:t>
            </w:r>
          </w:p>
        </w:tc>
        <w:tc>
          <w:tcPr>
            <w:tcW w:w="423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 </w:t>
            </w:r>
          </w:p>
        </w:tc>
        <w:tc>
          <w:tcPr>
            <w:tcW w:w="288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 </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Formation of pellicle in semi solid N free media</w:t>
            </w:r>
          </w:p>
        </w:tc>
        <w:tc>
          <w:tcPr>
            <w:tcW w:w="4230" w:type="dxa"/>
          </w:tcPr>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 </w:t>
            </w:r>
          </w:p>
        </w:tc>
        <w:tc>
          <w:tcPr>
            <w:tcW w:w="2880" w:type="dxa"/>
          </w:tcPr>
          <w:p w:rsidR="00703A33" w:rsidRPr="00703A33" w:rsidRDefault="00703A33" w:rsidP="00703A33">
            <w:pPr>
              <w:rPr>
                <w:rFonts w:ascii="Arial" w:hAnsi="Arial" w:cs="Arial"/>
                <w:sz w:val="20"/>
                <w:szCs w:val="20"/>
              </w:rPr>
            </w:pPr>
            <w:proofErr w:type="spellStart"/>
            <w:r w:rsidRPr="00703A33">
              <w:rPr>
                <w:rFonts w:ascii="Arial" w:hAnsi="Arial" w:cs="Arial"/>
                <w:b/>
                <w:bCs/>
                <w:sz w:val="20"/>
                <w:szCs w:val="20"/>
                <w:lang w:val="en-GB"/>
              </w:rPr>
              <w:t>Acetobacter</w:t>
            </w:r>
            <w:proofErr w:type="spellEnd"/>
            <w:r w:rsidRPr="00703A33">
              <w:rPr>
                <w:rFonts w:ascii="Arial" w:hAnsi="Arial" w:cs="Arial"/>
                <w:sz w:val="20"/>
                <w:szCs w:val="20"/>
                <w:lang w:val="en-GB"/>
              </w:rPr>
              <w:t>: Formulation of yellowish pellicle in semisolid N free medium</w:t>
            </w:r>
            <w:r w:rsidRPr="00703A33">
              <w:rPr>
                <w:rFonts w:ascii="Arial" w:hAnsi="Arial" w:cs="Arial"/>
                <w:sz w:val="20"/>
                <w:szCs w:val="20"/>
              </w:rPr>
              <w:t xml:space="preserve"> </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(a) Solubilization zone (mm)</w:t>
            </w:r>
          </w:p>
        </w:tc>
        <w:tc>
          <w:tcPr>
            <w:tcW w:w="4230" w:type="dxa"/>
          </w:tcPr>
          <w:p w:rsidR="00703A33" w:rsidRPr="00703A33" w:rsidRDefault="00703A33" w:rsidP="00703A33">
            <w:pPr>
              <w:rPr>
                <w:rFonts w:ascii="Arial" w:hAnsi="Arial" w:cs="Arial"/>
                <w:sz w:val="20"/>
                <w:szCs w:val="20"/>
              </w:rPr>
            </w:pPr>
            <w:r w:rsidRPr="00703A33">
              <w:rPr>
                <w:rFonts w:ascii="Arial" w:hAnsi="Arial" w:cs="Arial"/>
                <w:b/>
                <w:bCs/>
                <w:sz w:val="20"/>
                <w:szCs w:val="20"/>
                <w:lang w:val="en-GB"/>
              </w:rPr>
              <w:t>KSB</w:t>
            </w:r>
            <w:r w:rsidRPr="00703A33">
              <w:rPr>
                <w:rFonts w:ascii="Arial" w:hAnsi="Arial" w:cs="Arial"/>
                <w:sz w:val="20"/>
                <w:szCs w:val="20"/>
                <w:lang w:val="en-GB"/>
              </w:rPr>
              <w:t>: Maximum 10 mm solubilization zone in prescribed medium having at least 10 mm thickness</w:t>
            </w:r>
            <w:r w:rsidRPr="00703A33">
              <w:rPr>
                <w:rFonts w:ascii="Arial" w:hAnsi="Arial" w:cs="Arial"/>
                <w:sz w:val="20"/>
                <w:szCs w:val="20"/>
              </w:rPr>
              <w:t xml:space="preserve"> </w:t>
            </w:r>
          </w:p>
        </w:tc>
        <w:tc>
          <w:tcPr>
            <w:tcW w:w="2880" w:type="dxa"/>
          </w:tcPr>
          <w:p w:rsidR="00703A33" w:rsidRPr="00703A33" w:rsidRDefault="00703A33" w:rsidP="00703A33">
            <w:pPr>
              <w:rPr>
                <w:rFonts w:ascii="Arial" w:hAnsi="Arial" w:cs="Arial"/>
                <w:sz w:val="20"/>
                <w:szCs w:val="20"/>
              </w:rPr>
            </w:pPr>
            <w:r w:rsidRPr="00703A33">
              <w:rPr>
                <w:rFonts w:ascii="Arial" w:hAnsi="Arial" w:cs="Arial"/>
                <w:sz w:val="20"/>
                <w:szCs w:val="20"/>
                <w:lang w:val="en-GB"/>
              </w:rPr>
              <w:t xml:space="preserve">-- </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(b) P-phosphorus (%) spectrophotometer </w:t>
            </w:r>
          </w:p>
        </w:tc>
        <w:tc>
          <w:tcPr>
            <w:tcW w:w="423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 </w:t>
            </w:r>
          </w:p>
        </w:tc>
        <w:tc>
          <w:tcPr>
            <w:tcW w:w="288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 </w:t>
            </w:r>
          </w:p>
        </w:tc>
      </w:tr>
      <w:tr w:rsidR="00703A33" w:rsidRPr="00703A33" w:rsidTr="00703A33">
        <w:trPr>
          <w:trHeight w:val="70"/>
        </w:trPr>
        <w:tc>
          <w:tcPr>
            <w:tcW w:w="2358" w:type="dxa"/>
          </w:tcPr>
          <w:p w:rsidR="00703A33" w:rsidRPr="00703A33" w:rsidRDefault="00703A33" w:rsidP="00703A33">
            <w:pPr>
              <w:rPr>
                <w:rFonts w:ascii="Arial" w:hAnsi="Arial" w:cs="Arial"/>
                <w:sz w:val="20"/>
                <w:szCs w:val="20"/>
              </w:rPr>
            </w:pPr>
            <w:r w:rsidRPr="00703A33">
              <w:rPr>
                <w:rFonts w:ascii="Arial" w:hAnsi="Arial" w:cs="Arial"/>
                <w:sz w:val="20"/>
                <w:szCs w:val="20"/>
              </w:rPr>
              <w:t>Photosynthetic pigments</w:t>
            </w:r>
          </w:p>
        </w:tc>
        <w:tc>
          <w:tcPr>
            <w:tcW w:w="423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 </w:t>
            </w:r>
          </w:p>
        </w:tc>
        <w:tc>
          <w:tcPr>
            <w:tcW w:w="2880" w:type="dxa"/>
          </w:tcPr>
          <w:p w:rsidR="00703A33" w:rsidRPr="00703A33" w:rsidRDefault="00703A33" w:rsidP="00703A33">
            <w:pPr>
              <w:rPr>
                <w:rFonts w:ascii="Arial" w:hAnsi="Arial" w:cs="Arial"/>
                <w:sz w:val="20"/>
                <w:szCs w:val="20"/>
              </w:rPr>
            </w:pPr>
            <w:r w:rsidRPr="00703A33">
              <w:rPr>
                <w:rFonts w:ascii="Arial" w:hAnsi="Arial" w:cs="Arial"/>
                <w:sz w:val="20"/>
                <w:szCs w:val="20"/>
              </w:rPr>
              <w:t xml:space="preserve">-- </w:t>
            </w:r>
          </w:p>
        </w:tc>
      </w:tr>
    </w:tbl>
    <w:p w:rsidR="00703A33" w:rsidRDefault="00703A33" w:rsidP="00703A33">
      <w:pPr>
        <w:jc w:val="both"/>
        <w:rPr>
          <w:rFonts w:ascii="Arial" w:hAnsi="Arial" w:cs="Arial"/>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703A33" w:rsidRDefault="00703A33" w:rsidP="00995219">
      <w:pPr>
        <w:pStyle w:val="Heading1"/>
        <w:pBdr>
          <w:bottom w:val="single" w:sz="4" w:space="0" w:color="AAAAAA"/>
        </w:pBdr>
        <w:spacing w:before="0" w:beforeAutospacing="0" w:after="60" w:afterAutospacing="0"/>
        <w:rPr>
          <w:rFonts w:ascii="Arial" w:hAnsi="Arial" w:cs="Arial"/>
          <w:b w:val="0"/>
          <w:bCs w:val="0"/>
          <w:color w:val="FF0000"/>
          <w:sz w:val="22"/>
          <w:szCs w:val="22"/>
        </w:rPr>
      </w:pPr>
    </w:p>
    <w:p w:rsidR="00995219" w:rsidRPr="00995219" w:rsidRDefault="00995219" w:rsidP="006F05D6">
      <w:pPr>
        <w:pStyle w:val="Heading1"/>
        <w:pBdr>
          <w:bottom w:val="single" w:sz="4" w:space="0" w:color="AAAAAA"/>
        </w:pBdr>
        <w:spacing w:before="0" w:beforeAutospacing="0" w:after="60" w:afterAutospacing="0"/>
        <w:jc w:val="center"/>
        <w:rPr>
          <w:rFonts w:ascii="Georgia" w:hAnsi="Georgia"/>
          <w:b w:val="0"/>
          <w:bCs w:val="0"/>
          <w:color w:val="FF0000"/>
          <w:sz w:val="43"/>
          <w:szCs w:val="43"/>
        </w:rPr>
      </w:pPr>
      <w:proofErr w:type="spellStart"/>
      <w:r w:rsidRPr="00995219">
        <w:rPr>
          <w:rFonts w:ascii="Georgia" w:hAnsi="Georgia"/>
          <w:b w:val="0"/>
          <w:bCs w:val="0"/>
          <w:color w:val="FF0000"/>
          <w:sz w:val="43"/>
          <w:szCs w:val="43"/>
        </w:rPr>
        <w:lastRenderedPageBreak/>
        <w:t>Metagenomics</w:t>
      </w:r>
      <w:proofErr w:type="spellEnd"/>
    </w:p>
    <w:p w:rsidR="00995219" w:rsidRDefault="00995219" w:rsidP="00995219">
      <w:pPr>
        <w:pStyle w:val="NormalWeb"/>
        <w:spacing w:before="120" w:beforeAutospacing="0" w:after="120" w:afterAutospacing="0"/>
        <w:jc w:val="both"/>
        <w:rPr>
          <w:rFonts w:ascii="Arial" w:hAnsi="Arial" w:cs="Arial"/>
          <w:color w:val="252525"/>
          <w:sz w:val="21"/>
          <w:szCs w:val="21"/>
        </w:rPr>
      </w:pPr>
      <w:proofErr w:type="spellStart"/>
      <w:r>
        <w:rPr>
          <w:rFonts w:ascii="Arial" w:hAnsi="Arial" w:cs="Arial"/>
          <w:b/>
          <w:bCs/>
          <w:color w:val="252525"/>
          <w:sz w:val="21"/>
          <w:szCs w:val="21"/>
        </w:rPr>
        <w:t>Metagenomics</w:t>
      </w:r>
      <w:proofErr w:type="spellEnd"/>
      <w:r>
        <w:rPr>
          <w:rStyle w:val="apple-converted-space"/>
          <w:rFonts w:ascii="Arial" w:hAnsi="Arial" w:cs="Arial"/>
          <w:color w:val="252525"/>
          <w:sz w:val="21"/>
          <w:szCs w:val="21"/>
        </w:rPr>
        <w:t> </w:t>
      </w:r>
      <w:r>
        <w:rPr>
          <w:rFonts w:ascii="Arial" w:hAnsi="Arial" w:cs="Arial"/>
          <w:color w:val="252525"/>
          <w:sz w:val="21"/>
          <w:szCs w:val="21"/>
        </w:rPr>
        <w:t>is the study of</w:t>
      </w:r>
      <w:r>
        <w:rPr>
          <w:rStyle w:val="apple-converted-space"/>
          <w:rFonts w:ascii="Arial" w:hAnsi="Arial" w:cs="Arial"/>
          <w:color w:val="252525"/>
          <w:sz w:val="21"/>
          <w:szCs w:val="21"/>
        </w:rPr>
        <w:t> </w:t>
      </w:r>
      <w:hyperlink r:id="rId71" w:tooltip="Genetics" w:history="1">
        <w:r>
          <w:rPr>
            <w:rStyle w:val="Hyperlink"/>
            <w:rFonts w:ascii="Arial" w:hAnsi="Arial" w:cs="Arial"/>
            <w:color w:val="0B0080"/>
            <w:sz w:val="21"/>
            <w:szCs w:val="21"/>
            <w:u w:val="none"/>
          </w:rPr>
          <w:t>genetic</w:t>
        </w:r>
      </w:hyperlink>
      <w:r>
        <w:rPr>
          <w:rStyle w:val="apple-converted-space"/>
          <w:rFonts w:ascii="Arial" w:hAnsi="Arial" w:cs="Arial"/>
          <w:color w:val="252525"/>
          <w:sz w:val="21"/>
          <w:szCs w:val="21"/>
        </w:rPr>
        <w:t> </w:t>
      </w:r>
      <w:r>
        <w:rPr>
          <w:rFonts w:ascii="Arial" w:hAnsi="Arial" w:cs="Arial"/>
          <w:color w:val="252525"/>
          <w:sz w:val="21"/>
          <w:szCs w:val="21"/>
        </w:rPr>
        <w:t>material recovered directly from</w:t>
      </w:r>
      <w:r>
        <w:rPr>
          <w:rStyle w:val="apple-converted-space"/>
          <w:rFonts w:ascii="Arial" w:hAnsi="Arial" w:cs="Arial"/>
          <w:color w:val="252525"/>
          <w:sz w:val="21"/>
          <w:szCs w:val="21"/>
        </w:rPr>
        <w:t> </w:t>
      </w:r>
      <w:hyperlink r:id="rId72" w:tooltip="Natural environment" w:history="1">
        <w:r>
          <w:rPr>
            <w:rStyle w:val="Hyperlink"/>
            <w:rFonts w:ascii="Arial" w:hAnsi="Arial" w:cs="Arial"/>
            <w:color w:val="0B0080"/>
            <w:sz w:val="21"/>
            <w:szCs w:val="21"/>
            <w:u w:val="none"/>
          </w:rPr>
          <w:t>environmental</w:t>
        </w:r>
      </w:hyperlink>
      <w:r>
        <w:rPr>
          <w:rStyle w:val="apple-converted-space"/>
          <w:rFonts w:ascii="Arial" w:hAnsi="Arial" w:cs="Arial"/>
          <w:color w:val="252525"/>
          <w:sz w:val="21"/>
          <w:szCs w:val="21"/>
        </w:rPr>
        <w:t> </w:t>
      </w:r>
      <w:r>
        <w:rPr>
          <w:rFonts w:ascii="Arial" w:hAnsi="Arial" w:cs="Arial"/>
          <w:color w:val="252525"/>
          <w:sz w:val="21"/>
          <w:szCs w:val="21"/>
        </w:rPr>
        <w:t xml:space="preserve">samples. The broad field may also be referred to as </w:t>
      </w:r>
      <w:r>
        <w:rPr>
          <w:rFonts w:ascii="Arial" w:hAnsi="Arial" w:cs="Arial"/>
          <w:b/>
          <w:bCs/>
          <w:color w:val="252525"/>
          <w:sz w:val="21"/>
          <w:szCs w:val="21"/>
        </w:rPr>
        <w:t xml:space="preserve">environmental genomics, </w:t>
      </w:r>
      <w:proofErr w:type="spellStart"/>
      <w:r>
        <w:rPr>
          <w:rFonts w:ascii="Arial" w:hAnsi="Arial" w:cs="Arial"/>
          <w:b/>
          <w:bCs/>
          <w:color w:val="252525"/>
          <w:sz w:val="21"/>
          <w:szCs w:val="21"/>
        </w:rPr>
        <w:t>ecogenomics</w:t>
      </w:r>
      <w:proofErr w:type="spellEnd"/>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b/>
          <w:bCs/>
          <w:color w:val="252525"/>
          <w:sz w:val="21"/>
          <w:szCs w:val="21"/>
        </w:rPr>
        <w:t>community genomics</w:t>
      </w:r>
      <w:r>
        <w:rPr>
          <w:rFonts w:ascii="Arial" w:hAnsi="Arial" w:cs="Arial"/>
          <w:color w:val="252525"/>
          <w:sz w:val="21"/>
          <w:szCs w:val="21"/>
        </w:rPr>
        <w:t>. While traditional</w:t>
      </w:r>
      <w:r>
        <w:rPr>
          <w:rStyle w:val="apple-converted-space"/>
          <w:rFonts w:ascii="Arial" w:hAnsi="Arial" w:cs="Arial"/>
          <w:color w:val="252525"/>
          <w:sz w:val="21"/>
          <w:szCs w:val="21"/>
        </w:rPr>
        <w:t> </w:t>
      </w:r>
      <w:hyperlink r:id="rId73" w:tooltip="Microbiology" w:history="1">
        <w:r>
          <w:rPr>
            <w:rStyle w:val="Hyperlink"/>
            <w:rFonts w:ascii="Arial" w:hAnsi="Arial" w:cs="Arial"/>
            <w:color w:val="0B0080"/>
            <w:sz w:val="21"/>
            <w:szCs w:val="21"/>
            <w:u w:val="none"/>
          </w:rPr>
          <w:t>microbiology</w:t>
        </w:r>
      </w:hyperlink>
      <w:r>
        <w:rPr>
          <w:rStyle w:val="apple-converted-space"/>
          <w:rFonts w:ascii="Arial" w:hAnsi="Arial" w:cs="Arial"/>
          <w:color w:val="252525"/>
          <w:sz w:val="21"/>
          <w:szCs w:val="21"/>
        </w:rPr>
        <w:t> </w:t>
      </w:r>
      <w:r>
        <w:rPr>
          <w:rFonts w:ascii="Arial" w:hAnsi="Arial" w:cs="Arial"/>
          <w:color w:val="252525"/>
          <w:sz w:val="21"/>
          <w:szCs w:val="21"/>
        </w:rPr>
        <w:t>and microbial</w:t>
      </w:r>
      <w:r>
        <w:rPr>
          <w:rStyle w:val="apple-converted-space"/>
          <w:rFonts w:ascii="Arial" w:hAnsi="Arial" w:cs="Arial"/>
          <w:color w:val="252525"/>
          <w:sz w:val="21"/>
          <w:szCs w:val="21"/>
        </w:rPr>
        <w:t> </w:t>
      </w:r>
      <w:hyperlink r:id="rId74" w:tooltip="Genome sequencing" w:history="1">
        <w:r>
          <w:rPr>
            <w:rStyle w:val="Hyperlink"/>
            <w:rFonts w:ascii="Arial" w:hAnsi="Arial" w:cs="Arial"/>
            <w:color w:val="0B0080"/>
            <w:sz w:val="21"/>
            <w:szCs w:val="21"/>
            <w:u w:val="none"/>
          </w:rPr>
          <w:t xml:space="preserve">genome </w:t>
        </w:r>
        <w:proofErr w:type="spellStart"/>
        <w:r>
          <w:rPr>
            <w:rStyle w:val="Hyperlink"/>
            <w:rFonts w:ascii="Arial" w:hAnsi="Arial" w:cs="Arial"/>
            <w:color w:val="0B0080"/>
            <w:sz w:val="21"/>
            <w:szCs w:val="21"/>
            <w:u w:val="none"/>
          </w:rPr>
          <w:t>sequencing</w:t>
        </w:r>
      </w:hyperlink>
      <w:r>
        <w:rPr>
          <w:rFonts w:ascii="Arial" w:hAnsi="Arial" w:cs="Arial"/>
          <w:color w:val="252525"/>
          <w:sz w:val="21"/>
          <w:szCs w:val="21"/>
        </w:rPr>
        <w:t>and</w:t>
      </w:r>
      <w:proofErr w:type="spellEnd"/>
      <w:r>
        <w:rPr>
          <w:rStyle w:val="apple-converted-space"/>
          <w:rFonts w:ascii="Arial" w:hAnsi="Arial" w:cs="Arial"/>
          <w:color w:val="252525"/>
          <w:sz w:val="21"/>
          <w:szCs w:val="21"/>
        </w:rPr>
        <w:t> </w:t>
      </w:r>
      <w:hyperlink r:id="rId75" w:tooltip="Genomics" w:history="1">
        <w:r>
          <w:rPr>
            <w:rStyle w:val="Hyperlink"/>
            <w:rFonts w:ascii="Arial" w:hAnsi="Arial" w:cs="Arial"/>
            <w:color w:val="0B0080"/>
            <w:sz w:val="21"/>
            <w:szCs w:val="21"/>
            <w:u w:val="none"/>
          </w:rPr>
          <w:t>genomics</w:t>
        </w:r>
      </w:hyperlink>
      <w:r>
        <w:rPr>
          <w:rStyle w:val="apple-converted-space"/>
          <w:rFonts w:ascii="Arial" w:hAnsi="Arial" w:cs="Arial"/>
          <w:color w:val="252525"/>
          <w:sz w:val="21"/>
          <w:szCs w:val="21"/>
        </w:rPr>
        <w:t> </w:t>
      </w:r>
      <w:r>
        <w:rPr>
          <w:rFonts w:ascii="Arial" w:hAnsi="Arial" w:cs="Arial"/>
          <w:color w:val="252525"/>
          <w:sz w:val="21"/>
          <w:szCs w:val="21"/>
        </w:rPr>
        <w:t>rely upon cultivated</w:t>
      </w:r>
      <w:r>
        <w:rPr>
          <w:rStyle w:val="apple-converted-space"/>
          <w:rFonts w:ascii="Arial" w:hAnsi="Arial" w:cs="Arial"/>
          <w:color w:val="252525"/>
          <w:sz w:val="21"/>
          <w:szCs w:val="21"/>
        </w:rPr>
        <w:t> </w:t>
      </w:r>
      <w:proofErr w:type="spellStart"/>
      <w:r w:rsidR="0034671B">
        <w:rPr>
          <w:rFonts w:ascii="Arial" w:hAnsi="Arial" w:cs="Arial"/>
          <w:color w:val="252525"/>
          <w:sz w:val="21"/>
          <w:szCs w:val="21"/>
        </w:rPr>
        <w:fldChar w:fldCharType="begin"/>
      </w:r>
      <w:r>
        <w:rPr>
          <w:rFonts w:ascii="Arial" w:hAnsi="Arial" w:cs="Arial"/>
          <w:color w:val="252525"/>
          <w:sz w:val="21"/>
          <w:szCs w:val="21"/>
        </w:rPr>
        <w:instrText xml:space="preserve"> HYPERLINK "https://en.wikipedia.org/wiki/Clone_(genetics)" \o "Clone (genetics)" </w:instrText>
      </w:r>
      <w:r w:rsidR="0034671B">
        <w:rPr>
          <w:rFonts w:ascii="Arial" w:hAnsi="Arial" w:cs="Arial"/>
          <w:color w:val="252525"/>
          <w:sz w:val="21"/>
          <w:szCs w:val="21"/>
        </w:rPr>
        <w:fldChar w:fldCharType="separate"/>
      </w:r>
      <w:r>
        <w:rPr>
          <w:rStyle w:val="Hyperlink"/>
          <w:rFonts w:ascii="Arial" w:hAnsi="Arial" w:cs="Arial"/>
          <w:color w:val="0B0080"/>
          <w:sz w:val="21"/>
          <w:szCs w:val="21"/>
          <w:u w:val="none"/>
        </w:rPr>
        <w:t>clonal</w:t>
      </w:r>
      <w:proofErr w:type="spellEnd"/>
      <w:r w:rsidR="0034671B">
        <w:rPr>
          <w:rFonts w:ascii="Arial" w:hAnsi="Arial" w:cs="Arial"/>
          <w:color w:val="252525"/>
          <w:sz w:val="21"/>
          <w:szCs w:val="21"/>
        </w:rPr>
        <w:fldChar w:fldCharType="end"/>
      </w:r>
      <w:r>
        <w:rPr>
          <w:rStyle w:val="apple-converted-space"/>
          <w:rFonts w:ascii="Arial" w:hAnsi="Arial" w:cs="Arial"/>
          <w:color w:val="252525"/>
          <w:sz w:val="21"/>
          <w:szCs w:val="21"/>
        </w:rPr>
        <w:t> </w:t>
      </w:r>
      <w:hyperlink r:id="rId76" w:tooltip="Microbiological culture" w:history="1">
        <w:r>
          <w:rPr>
            <w:rStyle w:val="Hyperlink"/>
            <w:rFonts w:ascii="Arial" w:hAnsi="Arial" w:cs="Arial"/>
            <w:color w:val="0B0080"/>
            <w:sz w:val="21"/>
            <w:szCs w:val="21"/>
            <w:u w:val="none"/>
          </w:rPr>
          <w:t>cultures</w:t>
        </w:r>
      </w:hyperlink>
      <w:r>
        <w:rPr>
          <w:rFonts w:ascii="Arial" w:hAnsi="Arial" w:cs="Arial"/>
          <w:color w:val="252525"/>
          <w:sz w:val="21"/>
          <w:szCs w:val="21"/>
        </w:rPr>
        <w:t>, early environmental gene sequencing cloned specific genes (often the</w:t>
      </w:r>
      <w:r>
        <w:rPr>
          <w:rStyle w:val="apple-converted-space"/>
          <w:rFonts w:ascii="Arial" w:hAnsi="Arial" w:cs="Arial"/>
          <w:color w:val="252525"/>
          <w:sz w:val="21"/>
          <w:szCs w:val="21"/>
        </w:rPr>
        <w:t> </w:t>
      </w:r>
      <w:hyperlink r:id="rId77" w:tooltip="16S ribosomal RNA" w:history="1">
        <w:r>
          <w:rPr>
            <w:rStyle w:val="Hyperlink"/>
            <w:rFonts w:ascii="Arial" w:hAnsi="Arial" w:cs="Arial"/>
            <w:color w:val="0B0080"/>
            <w:sz w:val="21"/>
            <w:szCs w:val="21"/>
            <w:u w:val="none"/>
          </w:rPr>
          <w:t xml:space="preserve">16S </w:t>
        </w:r>
        <w:proofErr w:type="spellStart"/>
        <w:r>
          <w:rPr>
            <w:rStyle w:val="Hyperlink"/>
            <w:rFonts w:ascii="Arial" w:hAnsi="Arial" w:cs="Arial"/>
            <w:color w:val="0B0080"/>
            <w:sz w:val="21"/>
            <w:szCs w:val="21"/>
            <w:u w:val="none"/>
          </w:rPr>
          <w:t>rRNA</w:t>
        </w:r>
        <w:proofErr w:type="spellEnd"/>
      </w:hyperlink>
      <w:r>
        <w:rPr>
          <w:rStyle w:val="apple-converted-space"/>
          <w:rFonts w:ascii="Arial" w:hAnsi="Arial" w:cs="Arial"/>
          <w:color w:val="252525"/>
          <w:sz w:val="21"/>
          <w:szCs w:val="21"/>
        </w:rPr>
        <w:t> </w:t>
      </w:r>
      <w:r>
        <w:rPr>
          <w:rFonts w:ascii="Arial" w:hAnsi="Arial" w:cs="Arial"/>
          <w:color w:val="252525"/>
          <w:sz w:val="21"/>
          <w:szCs w:val="21"/>
        </w:rPr>
        <w:t>gene) to produce a profile of diversity in a natural sample. Such work revealed that the vast majority of</w:t>
      </w:r>
      <w:r>
        <w:rPr>
          <w:rStyle w:val="apple-converted-space"/>
          <w:rFonts w:ascii="Arial" w:hAnsi="Arial" w:cs="Arial"/>
          <w:color w:val="252525"/>
          <w:sz w:val="21"/>
          <w:szCs w:val="21"/>
        </w:rPr>
        <w:t> </w:t>
      </w:r>
      <w:hyperlink r:id="rId78" w:tooltip="Biodiversity" w:history="1">
        <w:r>
          <w:rPr>
            <w:rStyle w:val="Hyperlink"/>
            <w:rFonts w:ascii="Arial" w:hAnsi="Arial" w:cs="Arial"/>
            <w:color w:val="0B0080"/>
            <w:sz w:val="21"/>
            <w:szCs w:val="21"/>
            <w:u w:val="none"/>
          </w:rPr>
          <w:t>microbial biodiversity</w:t>
        </w:r>
      </w:hyperlink>
      <w:r>
        <w:rPr>
          <w:rStyle w:val="apple-converted-space"/>
          <w:rFonts w:ascii="Arial" w:hAnsi="Arial" w:cs="Arial"/>
          <w:color w:val="252525"/>
          <w:sz w:val="21"/>
          <w:szCs w:val="21"/>
        </w:rPr>
        <w:t> </w:t>
      </w:r>
      <w:r>
        <w:rPr>
          <w:rFonts w:ascii="Arial" w:hAnsi="Arial" w:cs="Arial"/>
          <w:color w:val="252525"/>
          <w:sz w:val="21"/>
          <w:szCs w:val="21"/>
        </w:rPr>
        <w:t>had been missed by cultivation-based methods.</w:t>
      </w:r>
      <w:hyperlink r:id="rId79" w:anchor="cite_note-Hugenholz1998-1" w:history="1">
        <w:r>
          <w:rPr>
            <w:rStyle w:val="Hyperlink"/>
            <w:rFonts w:ascii="Arial" w:hAnsi="Arial" w:cs="Arial"/>
            <w:color w:val="0B0080"/>
            <w:sz w:val="12"/>
            <w:szCs w:val="12"/>
            <w:u w:val="none"/>
            <w:vertAlign w:val="superscript"/>
          </w:rPr>
          <w:t>[1]</w:t>
        </w:r>
      </w:hyperlink>
      <w:r>
        <w:rPr>
          <w:rStyle w:val="apple-converted-space"/>
          <w:rFonts w:ascii="Arial" w:hAnsi="Arial" w:cs="Arial"/>
          <w:color w:val="252525"/>
          <w:sz w:val="21"/>
          <w:szCs w:val="21"/>
        </w:rPr>
        <w:t> </w:t>
      </w:r>
      <w:r>
        <w:rPr>
          <w:rFonts w:ascii="Arial" w:hAnsi="Arial" w:cs="Arial"/>
          <w:color w:val="252525"/>
          <w:sz w:val="21"/>
          <w:szCs w:val="21"/>
        </w:rPr>
        <w:t>Recent studies use either "shotgun" or PCR directed sequencing to get largely unbiased samples of all genes from all the members of the sampled communities.</w:t>
      </w:r>
      <w:hyperlink r:id="rId80" w:anchor="cite_note-Eisen2007-2" w:history="1">
        <w:r>
          <w:rPr>
            <w:rStyle w:val="Hyperlink"/>
            <w:rFonts w:ascii="Arial" w:hAnsi="Arial" w:cs="Arial"/>
            <w:color w:val="0B0080"/>
            <w:sz w:val="12"/>
            <w:szCs w:val="12"/>
            <w:u w:val="none"/>
            <w:vertAlign w:val="superscript"/>
          </w:rPr>
          <w:t>[2]</w:t>
        </w:r>
      </w:hyperlink>
      <w:r>
        <w:rPr>
          <w:rStyle w:val="apple-converted-space"/>
          <w:rFonts w:ascii="Arial" w:hAnsi="Arial" w:cs="Arial"/>
          <w:color w:val="252525"/>
          <w:sz w:val="21"/>
          <w:szCs w:val="21"/>
        </w:rPr>
        <w:t> </w:t>
      </w:r>
      <w:r>
        <w:rPr>
          <w:rFonts w:ascii="Arial" w:hAnsi="Arial" w:cs="Arial"/>
          <w:color w:val="252525"/>
          <w:sz w:val="21"/>
          <w:szCs w:val="21"/>
        </w:rPr>
        <w:t xml:space="preserve">Because of its ability to reveal the previously hidden diversity of microscopic life, </w:t>
      </w:r>
      <w:proofErr w:type="spellStart"/>
      <w:r>
        <w:rPr>
          <w:rFonts w:ascii="Arial" w:hAnsi="Arial" w:cs="Arial"/>
          <w:color w:val="252525"/>
          <w:sz w:val="21"/>
          <w:szCs w:val="21"/>
        </w:rPr>
        <w:t>metagenomics</w:t>
      </w:r>
      <w:proofErr w:type="spellEnd"/>
      <w:r>
        <w:rPr>
          <w:rFonts w:ascii="Arial" w:hAnsi="Arial" w:cs="Arial"/>
          <w:color w:val="252525"/>
          <w:sz w:val="21"/>
          <w:szCs w:val="21"/>
        </w:rPr>
        <w:t xml:space="preserve"> offers a powerful lens for viewing the microbial world that has the potential to revolutionize understanding of the entire living world.</w:t>
      </w:r>
      <w:hyperlink r:id="rId81" w:anchor="cite_note-MarcoD2011-3" w:history="1">
        <w:r>
          <w:rPr>
            <w:rStyle w:val="Hyperlink"/>
            <w:rFonts w:ascii="Arial" w:hAnsi="Arial" w:cs="Arial"/>
            <w:color w:val="0B0080"/>
            <w:sz w:val="12"/>
            <w:szCs w:val="12"/>
            <w:u w:val="none"/>
            <w:vertAlign w:val="superscript"/>
          </w:rPr>
          <w:t>[3]</w:t>
        </w:r>
      </w:hyperlink>
      <w:r>
        <w:rPr>
          <w:rStyle w:val="apple-converted-space"/>
          <w:rFonts w:ascii="Arial" w:hAnsi="Arial" w:cs="Arial"/>
          <w:color w:val="252525"/>
          <w:sz w:val="21"/>
          <w:szCs w:val="21"/>
        </w:rPr>
        <w:t> </w:t>
      </w:r>
      <w:r>
        <w:rPr>
          <w:rFonts w:ascii="Arial" w:hAnsi="Arial" w:cs="Arial"/>
          <w:color w:val="252525"/>
          <w:sz w:val="21"/>
          <w:szCs w:val="21"/>
        </w:rPr>
        <w:t xml:space="preserve">As the price of DNA sequencing continues to fall, </w:t>
      </w:r>
      <w:proofErr w:type="spellStart"/>
      <w:r>
        <w:rPr>
          <w:rFonts w:ascii="Arial" w:hAnsi="Arial" w:cs="Arial"/>
          <w:color w:val="252525"/>
          <w:sz w:val="21"/>
          <w:szCs w:val="21"/>
        </w:rPr>
        <w:t>metagenomics</w:t>
      </w:r>
      <w:proofErr w:type="spellEnd"/>
      <w:r>
        <w:rPr>
          <w:rFonts w:ascii="Arial" w:hAnsi="Arial" w:cs="Arial"/>
          <w:color w:val="252525"/>
          <w:sz w:val="21"/>
          <w:szCs w:val="21"/>
        </w:rPr>
        <w:t xml:space="preserve"> now allows</w:t>
      </w:r>
      <w:r>
        <w:rPr>
          <w:rStyle w:val="apple-converted-space"/>
          <w:rFonts w:ascii="Arial" w:hAnsi="Arial" w:cs="Arial"/>
          <w:color w:val="252525"/>
          <w:sz w:val="21"/>
          <w:szCs w:val="21"/>
        </w:rPr>
        <w:t> </w:t>
      </w:r>
      <w:hyperlink r:id="rId82" w:tooltip="Microbial ecology" w:history="1">
        <w:r>
          <w:rPr>
            <w:rStyle w:val="Hyperlink"/>
            <w:rFonts w:ascii="Arial" w:hAnsi="Arial" w:cs="Arial"/>
            <w:color w:val="0B0080"/>
            <w:sz w:val="21"/>
            <w:szCs w:val="21"/>
            <w:u w:val="none"/>
          </w:rPr>
          <w:t>microbial ecology</w:t>
        </w:r>
      </w:hyperlink>
      <w:r>
        <w:rPr>
          <w:rStyle w:val="apple-converted-space"/>
          <w:rFonts w:ascii="Arial" w:hAnsi="Arial" w:cs="Arial"/>
          <w:color w:val="252525"/>
          <w:sz w:val="21"/>
          <w:szCs w:val="21"/>
        </w:rPr>
        <w:t> </w:t>
      </w:r>
      <w:r>
        <w:rPr>
          <w:rFonts w:ascii="Arial" w:hAnsi="Arial" w:cs="Arial"/>
          <w:color w:val="252525"/>
          <w:sz w:val="21"/>
          <w:szCs w:val="21"/>
        </w:rPr>
        <w:t>to be investigated at a much greater scale and detail than before.</w:t>
      </w:r>
    </w:p>
    <w:p w:rsidR="00995219" w:rsidRPr="00995219" w:rsidRDefault="00995219" w:rsidP="00995219">
      <w:pPr>
        <w:autoSpaceDE w:val="0"/>
        <w:autoSpaceDN w:val="0"/>
        <w:adjustRightInd w:val="0"/>
        <w:spacing w:after="0" w:line="240" w:lineRule="auto"/>
        <w:jc w:val="both"/>
        <w:rPr>
          <w:rFonts w:ascii="Arial" w:hAnsi="Arial" w:cs="Arial"/>
          <w:b/>
          <w:bCs/>
          <w:color w:val="FF0000"/>
          <w:sz w:val="20"/>
          <w:szCs w:val="20"/>
        </w:rPr>
      </w:pPr>
      <w:r w:rsidRPr="00995219">
        <w:rPr>
          <w:rFonts w:ascii="Arial" w:hAnsi="Arial" w:cs="Arial"/>
          <w:color w:val="252525"/>
          <w:sz w:val="20"/>
          <w:szCs w:val="20"/>
          <w:shd w:val="clear" w:color="auto" w:fill="FFFFFF"/>
        </w:rPr>
        <w:t>The term "</w:t>
      </w:r>
      <w:proofErr w:type="spellStart"/>
      <w:r w:rsidRPr="00995219">
        <w:rPr>
          <w:rFonts w:ascii="Arial" w:hAnsi="Arial" w:cs="Arial"/>
          <w:color w:val="252525"/>
          <w:sz w:val="20"/>
          <w:szCs w:val="20"/>
          <w:shd w:val="clear" w:color="auto" w:fill="FFFFFF"/>
        </w:rPr>
        <w:t>metagenomics</w:t>
      </w:r>
      <w:proofErr w:type="spellEnd"/>
      <w:r w:rsidRPr="00995219">
        <w:rPr>
          <w:rFonts w:ascii="Arial" w:hAnsi="Arial" w:cs="Arial"/>
          <w:color w:val="252525"/>
          <w:sz w:val="20"/>
          <w:szCs w:val="20"/>
          <w:shd w:val="clear" w:color="auto" w:fill="FFFFFF"/>
        </w:rPr>
        <w:t>" was first used by</w:t>
      </w:r>
      <w:r w:rsidRPr="00995219">
        <w:rPr>
          <w:rStyle w:val="apple-converted-space"/>
          <w:rFonts w:ascii="Arial" w:hAnsi="Arial" w:cs="Arial"/>
          <w:color w:val="252525"/>
          <w:sz w:val="20"/>
          <w:szCs w:val="20"/>
          <w:shd w:val="clear" w:color="auto" w:fill="FFFFFF"/>
        </w:rPr>
        <w:t> </w:t>
      </w:r>
      <w:hyperlink r:id="rId83" w:tooltip="Jo Handelsman" w:history="1">
        <w:r w:rsidRPr="00995219">
          <w:rPr>
            <w:rStyle w:val="Hyperlink"/>
            <w:rFonts w:ascii="Arial" w:hAnsi="Arial" w:cs="Arial"/>
            <w:color w:val="0B0080"/>
            <w:sz w:val="20"/>
            <w:szCs w:val="20"/>
            <w:u w:val="none"/>
            <w:shd w:val="clear" w:color="auto" w:fill="FFFFFF"/>
          </w:rPr>
          <w:t xml:space="preserve">Jo </w:t>
        </w:r>
        <w:proofErr w:type="spellStart"/>
        <w:r w:rsidRPr="00995219">
          <w:rPr>
            <w:rStyle w:val="Hyperlink"/>
            <w:rFonts w:ascii="Arial" w:hAnsi="Arial" w:cs="Arial"/>
            <w:color w:val="0B0080"/>
            <w:sz w:val="20"/>
            <w:szCs w:val="20"/>
            <w:u w:val="none"/>
            <w:shd w:val="clear" w:color="auto" w:fill="FFFFFF"/>
          </w:rPr>
          <w:t>Handelsman</w:t>
        </w:r>
        <w:proofErr w:type="spellEnd"/>
      </w:hyperlink>
      <w:r w:rsidRPr="00995219">
        <w:rPr>
          <w:rFonts w:ascii="Arial" w:hAnsi="Arial" w:cs="Arial"/>
          <w:color w:val="252525"/>
          <w:sz w:val="20"/>
          <w:szCs w:val="20"/>
          <w:shd w:val="clear" w:color="auto" w:fill="FFFFFF"/>
        </w:rPr>
        <w:t>,</w:t>
      </w:r>
      <w:r w:rsidRPr="00995219">
        <w:rPr>
          <w:rStyle w:val="apple-converted-space"/>
          <w:rFonts w:ascii="Arial" w:hAnsi="Arial" w:cs="Arial"/>
          <w:color w:val="252525"/>
          <w:sz w:val="20"/>
          <w:szCs w:val="20"/>
          <w:shd w:val="clear" w:color="auto" w:fill="FFFFFF"/>
        </w:rPr>
        <w:t> </w:t>
      </w:r>
      <w:hyperlink r:id="rId84" w:tooltip="Jon Clardy" w:history="1">
        <w:r w:rsidRPr="00995219">
          <w:rPr>
            <w:rStyle w:val="Hyperlink"/>
            <w:rFonts w:ascii="Arial" w:hAnsi="Arial" w:cs="Arial"/>
            <w:color w:val="0B0080"/>
            <w:sz w:val="20"/>
            <w:szCs w:val="20"/>
            <w:u w:val="none"/>
            <w:shd w:val="clear" w:color="auto" w:fill="FFFFFF"/>
          </w:rPr>
          <w:t xml:space="preserve">Jon </w:t>
        </w:r>
        <w:proofErr w:type="spellStart"/>
        <w:r w:rsidRPr="00995219">
          <w:rPr>
            <w:rStyle w:val="Hyperlink"/>
            <w:rFonts w:ascii="Arial" w:hAnsi="Arial" w:cs="Arial"/>
            <w:color w:val="0B0080"/>
            <w:sz w:val="20"/>
            <w:szCs w:val="20"/>
            <w:u w:val="none"/>
            <w:shd w:val="clear" w:color="auto" w:fill="FFFFFF"/>
          </w:rPr>
          <w:t>Clardy</w:t>
        </w:r>
        <w:proofErr w:type="spellEnd"/>
      </w:hyperlink>
      <w:r w:rsidRPr="00995219">
        <w:rPr>
          <w:rFonts w:ascii="Arial" w:hAnsi="Arial" w:cs="Arial"/>
          <w:color w:val="252525"/>
          <w:sz w:val="20"/>
          <w:szCs w:val="20"/>
          <w:shd w:val="clear" w:color="auto" w:fill="FFFFFF"/>
        </w:rPr>
        <w:t>,</w:t>
      </w:r>
      <w:r w:rsidRPr="00995219">
        <w:rPr>
          <w:rStyle w:val="apple-converted-space"/>
          <w:rFonts w:ascii="Arial" w:hAnsi="Arial" w:cs="Arial"/>
          <w:color w:val="252525"/>
          <w:sz w:val="20"/>
          <w:szCs w:val="20"/>
          <w:shd w:val="clear" w:color="auto" w:fill="FFFFFF"/>
        </w:rPr>
        <w:t> </w:t>
      </w:r>
      <w:hyperlink r:id="rId85" w:tooltip="Robert M. Goodman" w:history="1">
        <w:r w:rsidRPr="00995219">
          <w:rPr>
            <w:rStyle w:val="Hyperlink"/>
            <w:rFonts w:ascii="Arial" w:hAnsi="Arial" w:cs="Arial"/>
            <w:color w:val="0B0080"/>
            <w:sz w:val="20"/>
            <w:szCs w:val="20"/>
            <w:u w:val="none"/>
            <w:shd w:val="clear" w:color="auto" w:fill="FFFFFF"/>
          </w:rPr>
          <w:t>Robert M. Goodman</w:t>
        </w:r>
      </w:hyperlink>
      <w:r w:rsidRPr="00995219">
        <w:rPr>
          <w:rFonts w:ascii="Arial" w:hAnsi="Arial" w:cs="Arial"/>
          <w:color w:val="252525"/>
          <w:sz w:val="20"/>
          <w:szCs w:val="20"/>
          <w:shd w:val="clear" w:color="auto" w:fill="FFFFFF"/>
        </w:rPr>
        <w:t>, Sean F. Brady, and others, and first appeared in publication in 1998.</w:t>
      </w:r>
      <w:hyperlink r:id="rId86" w:anchor="cite_note-Handelsman1998-4" w:history="1">
        <w:r w:rsidRPr="00995219">
          <w:rPr>
            <w:rStyle w:val="Hyperlink"/>
            <w:rFonts w:ascii="Arial" w:hAnsi="Arial" w:cs="Arial"/>
            <w:color w:val="0B0080"/>
            <w:sz w:val="20"/>
            <w:szCs w:val="20"/>
            <w:u w:val="none"/>
            <w:shd w:val="clear" w:color="auto" w:fill="FFFFFF"/>
            <w:vertAlign w:val="superscript"/>
          </w:rPr>
          <w:t>[4]</w:t>
        </w:r>
      </w:hyperlink>
      <w:r w:rsidRPr="00995219">
        <w:rPr>
          <w:rStyle w:val="apple-converted-space"/>
          <w:rFonts w:ascii="Arial" w:hAnsi="Arial" w:cs="Arial"/>
          <w:color w:val="252525"/>
          <w:sz w:val="20"/>
          <w:szCs w:val="20"/>
          <w:shd w:val="clear" w:color="auto" w:fill="FFFFFF"/>
        </w:rPr>
        <w:t> </w:t>
      </w:r>
      <w:r w:rsidRPr="00995219">
        <w:rPr>
          <w:rFonts w:ascii="Arial" w:hAnsi="Arial" w:cs="Arial"/>
          <w:color w:val="252525"/>
          <w:sz w:val="20"/>
          <w:szCs w:val="20"/>
          <w:shd w:val="clear" w:color="auto" w:fill="FFFFFF"/>
        </w:rPr>
        <w:t xml:space="preserve">The term </w:t>
      </w:r>
      <w:proofErr w:type="spellStart"/>
      <w:r w:rsidRPr="00995219">
        <w:rPr>
          <w:rFonts w:ascii="Arial" w:hAnsi="Arial" w:cs="Arial"/>
          <w:color w:val="252525"/>
          <w:sz w:val="20"/>
          <w:szCs w:val="20"/>
          <w:shd w:val="clear" w:color="auto" w:fill="FFFFFF"/>
        </w:rPr>
        <w:t>metagenome</w:t>
      </w:r>
      <w:proofErr w:type="spellEnd"/>
      <w:r w:rsidRPr="00995219">
        <w:rPr>
          <w:rFonts w:ascii="Arial" w:hAnsi="Arial" w:cs="Arial"/>
          <w:color w:val="252525"/>
          <w:sz w:val="20"/>
          <w:szCs w:val="20"/>
          <w:shd w:val="clear" w:color="auto" w:fill="FFFFFF"/>
        </w:rPr>
        <w:t xml:space="preserve"> referenced the idea that a collection of genes sequenced from the environment could be analyzed in a way analogous to the study of a single</w:t>
      </w:r>
      <w:r w:rsidRPr="00995219">
        <w:rPr>
          <w:rStyle w:val="apple-converted-space"/>
          <w:rFonts w:ascii="Arial" w:hAnsi="Arial" w:cs="Arial"/>
          <w:color w:val="252525"/>
          <w:sz w:val="20"/>
          <w:szCs w:val="20"/>
          <w:shd w:val="clear" w:color="auto" w:fill="FFFFFF"/>
        </w:rPr>
        <w:t> </w:t>
      </w:r>
      <w:hyperlink r:id="rId87" w:tooltip="Genome" w:history="1">
        <w:r w:rsidRPr="00995219">
          <w:rPr>
            <w:rStyle w:val="Hyperlink"/>
            <w:rFonts w:ascii="Arial" w:hAnsi="Arial" w:cs="Arial"/>
            <w:color w:val="0B0080"/>
            <w:sz w:val="20"/>
            <w:szCs w:val="20"/>
            <w:u w:val="none"/>
            <w:shd w:val="clear" w:color="auto" w:fill="FFFFFF"/>
          </w:rPr>
          <w:t>genome</w:t>
        </w:r>
      </w:hyperlink>
      <w:r w:rsidRPr="00995219">
        <w:rPr>
          <w:rFonts w:ascii="Arial" w:hAnsi="Arial" w:cs="Arial"/>
          <w:color w:val="252525"/>
          <w:sz w:val="20"/>
          <w:szCs w:val="20"/>
          <w:shd w:val="clear" w:color="auto" w:fill="FFFFFF"/>
        </w:rPr>
        <w:t>. Recently, Kevin Chen and</w:t>
      </w:r>
      <w:r w:rsidRPr="00995219">
        <w:rPr>
          <w:rStyle w:val="apple-converted-space"/>
          <w:rFonts w:ascii="Arial" w:hAnsi="Arial" w:cs="Arial"/>
          <w:color w:val="252525"/>
          <w:sz w:val="20"/>
          <w:szCs w:val="20"/>
          <w:shd w:val="clear" w:color="auto" w:fill="FFFFFF"/>
        </w:rPr>
        <w:t> </w:t>
      </w:r>
      <w:proofErr w:type="spellStart"/>
      <w:r w:rsidR="0034671B" w:rsidRPr="00995219">
        <w:rPr>
          <w:sz w:val="20"/>
          <w:szCs w:val="20"/>
        </w:rPr>
        <w:fldChar w:fldCharType="begin"/>
      </w:r>
      <w:r w:rsidRPr="00995219">
        <w:rPr>
          <w:sz w:val="20"/>
          <w:szCs w:val="20"/>
        </w:rPr>
        <w:instrText xml:space="preserve"> HYPERLINK "https://en.wikipedia.org/wiki/Lior_Pachter" \o "Lior Pachter" </w:instrText>
      </w:r>
      <w:r w:rsidR="0034671B" w:rsidRPr="00995219">
        <w:rPr>
          <w:sz w:val="20"/>
          <w:szCs w:val="20"/>
        </w:rPr>
        <w:fldChar w:fldCharType="separate"/>
      </w:r>
      <w:r w:rsidRPr="00995219">
        <w:rPr>
          <w:rStyle w:val="Hyperlink"/>
          <w:rFonts w:ascii="Arial" w:hAnsi="Arial" w:cs="Arial"/>
          <w:color w:val="0B0080"/>
          <w:sz w:val="20"/>
          <w:szCs w:val="20"/>
          <w:u w:val="none"/>
          <w:shd w:val="clear" w:color="auto" w:fill="FFFFFF"/>
        </w:rPr>
        <w:t>Lior</w:t>
      </w:r>
      <w:proofErr w:type="spellEnd"/>
      <w:r w:rsidRPr="00995219">
        <w:rPr>
          <w:rStyle w:val="Hyperlink"/>
          <w:rFonts w:ascii="Arial" w:hAnsi="Arial" w:cs="Arial"/>
          <w:color w:val="0B0080"/>
          <w:sz w:val="20"/>
          <w:szCs w:val="20"/>
          <w:u w:val="none"/>
          <w:shd w:val="clear" w:color="auto" w:fill="FFFFFF"/>
        </w:rPr>
        <w:t xml:space="preserve"> </w:t>
      </w:r>
      <w:proofErr w:type="spellStart"/>
      <w:r w:rsidRPr="00995219">
        <w:rPr>
          <w:rStyle w:val="Hyperlink"/>
          <w:rFonts w:ascii="Arial" w:hAnsi="Arial" w:cs="Arial"/>
          <w:color w:val="0B0080"/>
          <w:sz w:val="20"/>
          <w:szCs w:val="20"/>
          <w:u w:val="none"/>
          <w:shd w:val="clear" w:color="auto" w:fill="FFFFFF"/>
        </w:rPr>
        <w:t>Pachter</w:t>
      </w:r>
      <w:proofErr w:type="spellEnd"/>
      <w:r w:rsidR="0034671B" w:rsidRPr="00995219">
        <w:rPr>
          <w:sz w:val="20"/>
          <w:szCs w:val="20"/>
        </w:rPr>
        <w:fldChar w:fldCharType="end"/>
      </w:r>
      <w:r w:rsidRPr="00995219">
        <w:rPr>
          <w:rStyle w:val="apple-converted-space"/>
          <w:rFonts w:ascii="Arial" w:hAnsi="Arial" w:cs="Arial"/>
          <w:color w:val="252525"/>
          <w:sz w:val="20"/>
          <w:szCs w:val="20"/>
          <w:shd w:val="clear" w:color="auto" w:fill="FFFFFF"/>
        </w:rPr>
        <w:t> </w:t>
      </w:r>
      <w:r w:rsidRPr="00995219">
        <w:rPr>
          <w:rFonts w:ascii="Arial" w:hAnsi="Arial" w:cs="Arial"/>
          <w:color w:val="252525"/>
          <w:sz w:val="20"/>
          <w:szCs w:val="20"/>
          <w:shd w:val="clear" w:color="auto" w:fill="FFFFFF"/>
        </w:rPr>
        <w:t>(researchers at the</w:t>
      </w:r>
      <w:r w:rsidRPr="00995219">
        <w:rPr>
          <w:rStyle w:val="apple-converted-space"/>
          <w:rFonts w:ascii="Arial" w:hAnsi="Arial" w:cs="Arial"/>
          <w:color w:val="252525"/>
          <w:sz w:val="20"/>
          <w:szCs w:val="20"/>
          <w:shd w:val="clear" w:color="auto" w:fill="FFFFFF"/>
        </w:rPr>
        <w:t> </w:t>
      </w:r>
      <w:hyperlink r:id="rId88" w:tooltip="University of California, Berkeley" w:history="1">
        <w:r w:rsidRPr="00995219">
          <w:rPr>
            <w:rStyle w:val="Hyperlink"/>
            <w:rFonts w:ascii="Arial" w:hAnsi="Arial" w:cs="Arial"/>
            <w:color w:val="0B0080"/>
            <w:sz w:val="20"/>
            <w:szCs w:val="20"/>
            <w:u w:val="none"/>
            <w:shd w:val="clear" w:color="auto" w:fill="FFFFFF"/>
          </w:rPr>
          <w:t>University of California, Berkeley</w:t>
        </w:r>
      </w:hyperlink>
      <w:r w:rsidRPr="00995219">
        <w:rPr>
          <w:rFonts w:ascii="Arial" w:hAnsi="Arial" w:cs="Arial"/>
          <w:color w:val="252525"/>
          <w:sz w:val="20"/>
          <w:szCs w:val="20"/>
          <w:shd w:val="clear" w:color="auto" w:fill="FFFFFF"/>
        </w:rPr>
        <w:t xml:space="preserve">) defined </w:t>
      </w:r>
      <w:proofErr w:type="spellStart"/>
      <w:r w:rsidRPr="00995219">
        <w:rPr>
          <w:rFonts w:ascii="Arial" w:hAnsi="Arial" w:cs="Arial"/>
          <w:color w:val="252525"/>
          <w:sz w:val="20"/>
          <w:szCs w:val="20"/>
          <w:shd w:val="clear" w:color="auto" w:fill="FFFFFF"/>
        </w:rPr>
        <w:t>metagenomics</w:t>
      </w:r>
      <w:proofErr w:type="spellEnd"/>
      <w:r w:rsidRPr="00995219">
        <w:rPr>
          <w:rFonts w:ascii="Arial" w:hAnsi="Arial" w:cs="Arial"/>
          <w:color w:val="252525"/>
          <w:sz w:val="20"/>
          <w:szCs w:val="20"/>
          <w:shd w:val="clear" w:color="auto" w:fill="FFFFFF"/>
        </w:rPr>
        <w:t xml:space="preserve"> as "the application of modern genomics technique the need for isolation and lab cultivation of individual species".</w:t>
      </w:r>
      <w:hyperlink r:id="rId89" w:anchor="cite_note-Chen2005-5" w:history="1">
        <w:r w:rsidRPr="00995219">
          <w:rPr>
            <w:rStyle w:val="Hyperlink"/>
            <w:rFonts w:ascii="Arial" w:hAnsi="Arial" w:cs="Arial"/>
            <w:color w:val="0B0080"/>
            <w:sz w:val="20"/>
            <w:szCs w:val="20"/>
            <w:u w:val="none"/>
            <w:shd w:val="clear" w:color="auto" w:fill="FFFFFF"/>
            <w:vertAlign w:val="superscript"/>
          </w:rPr>
          <w:t>[5]</w:t>
        </w:r>
      </w:hyperlink>
    </w:p>
    <w:p w:rsidR="00995219" w:rsidRDefault="00995219" w:rsidP="0052564F">
      <w:pPr>
        <w:autoSpaceDE w:val="0"/>
        <w:autoSpaceDN w:val="0"/>
        <w:adjustRightInd w:val="0"/>
        <w:spacing w:after="0" w:line="360" w:lineRule="auto"/>
        <w:jc w:val="both"/>
        <w:rPr>
          <w:rFonts w:ascii="Arial" w:hAnsi="Arial" w:cs="Arial"/>
          <w:b/>
          <w:bCs/>
          <w:color w:val="FF0000"/>
          <w:sz w:val="20"/>
          <w:szCs w:val="20"/>
        </w:rPr>
      </w:pPr>
    </w:p>
    <w:p w:rsidR="00995219" w:rsidRDefault="00995219" w:rsidP="0052564F">
      <w:pPr>
        <w:autoSpaceDE w:val="0"/>
        <w:autoSpaceDN w:val="0"/>
        <w:adjustRightInd w:val="0"/>
        <w:spacing w:after="0" w:line="360" w:lineRule="auto"/>
        <w:jc w:val="both"/>
        <w:rPr>
          <w:rFonts w:ascii="Arial" w:hAnsi="Arial" w:cs="Arial"/>
          <w:b/>
          <w:bCs/>
          <w:color w:val="FF0000"/>
          <w:sz w:val="20"/>
          <w:szCs w:val="20"/>
        </w:rPr>
      </w:pPr>
    </w:p>
    <w:p w:rsidR="0052564F" w:rsidRPr="00E77016" w:rsidRDefault="0052564F" w:rsidP="0052564F">
      <w:pPr>
        <w:autoSpaceDE w:val="0"/>
        <w:autoSpaceDN w:val="0"/>
        <w:adjustRightInd w:val="0"/>
        <w:spacing w:after="0" w:line="360" w:lineRule="auto"/>
        <w:jc w:val="both"/>
        <w:rPr>
          <w:rFonts w:ascii="Arial" w:hAnsi="Arial" w:cs="Arial"/>
          <w:b/>
          <w:bCs/>
          <w:color w:val="FF0000"/>
          <w:sz w:val="28"/>
          <w:szCs w:val="20"/>
        </w:rPr>
      </w:pPr>
      <w:r w:rsidRPr="00E77016">
        <w:rPr>
          <w:rFonts w:ascii="Arial" w:hAnsi="Arial" w:cs="Arial"/>
          <w:b/>
          <w:bCs/>
          <w:color w:val="FF0000"/>
          <w:sz w:val="28"/>
          <w:szCs w:val="20"/>
        </w:rPr>
        <w:t>Indicators of soil biomass</w:t>
      </w:r>
    </w:p>
    <w:tbl>
      <w:tblPr>
        <w:tblStyle w:val="TableGrid"/>
        <w:tblW w:w="0" w:type="auto"/>
        <w:tblLook w:val="04A0"/>
      </w:tblPr>
      <w:tblGrid>
        <w:gridCol w:w="3080"/>
        <w:gridCol w:w="3081"/>
        <w:gridCol w:w="3081"/>
      </w:tblGrid>
      <w:tr w:rsidR="0052564F" w:rsidRPr="00E752A2" w:rsidTr="00703A33">
        <w:tc>
          <w:tcPr>
            <w:tcW w:w="3080" w:type="dxa"/>
          </w:tcPr>
          <w:p w:rsidR="0052564F" w:rsidRPr="00E752A2" w:rsidRDefault="0052564F" w:rsidP="00703A33">
            <w:pPr>
              <w:autoSpaceDE w:val="0"/>
              <w:autoSpaceDN w:val="0"/>
              <w:adjustRightInd w:val="0"/>
              <w:jc w:val="both"/>
              <w:rPr>
                <w:rFonts w:ascii="Arial" w:hAnsi="Arial" w:cs="Arial"/>
                <w:bCs/>
                <w:sz w:val="20"/>
                <w:szCs w:val="20"/>
              </w:rPr>
            </w:pPr>
            <w:r w:rsidRPr="00E752A2">
              <w:rPr>
                <w:rFonts w:ascii="Arial" w:hAnsi="Arial" w:cs="Arial"/>
                <w:bCs/>
                <w:sz w:val="20"/>
                <w:szCs w:val="20"/>
              </w:rPr>
              <w:t>End points</w:t>
            </w:r>
          </w:p>
        </w:tc>
        <w:tc>
          <w:tcPr>
            <w:tcW w:w="3081" w:type="dxa"/>
          </w:tcPr>
          <w:p w:rsidR="0052564F" w:rsidRPr="00E752A2" w:rsidRDefault="0052564F" w:rsidP="00703A33">
            <w:pPr>
              <w:autoSpaceDE w:val="0"/>
              <w:autoSpaceDN w:val="0"/>
              <w:adjustRightInd w:val="0"/>
              <w:jc w:val="both"/>
              <w:rPr>
                <w:rFonts w:ascii="Arial" w:hAnsi="Arial" w:cs="Arial"/>
                <w:bCs/>
                <w:sz w:val="20"/>
                <w:szCs w:val="20"/>
              </w:rPr>
            </w:pPr>
            <w:r w:rsidRPr="00E752A2">
              <w:rPr>
                <w:rFonts w:ascii="Arial" w:hAnsi="Arial" w:cs="Arial"/>
                <w:bCs/>
                <w:sz w:val="20"/>
                <w:szCs w:val="20"/>
              </w:rPr>
              <w:t>Soil ecosystem parameter</w:t>
            </w:r>
          </w:p>
        </w:tc>
        <w:tc>
          <w:tcPr>
            <w:tcW w:w="3081" w:type="dxa"/>
          </w:tcPr>
          <w:p w:rsidR="0052564F" w:rsidRPr="00E752A2" w:rsidRDefault="0052564F" w:rsidP="00703A33">
            <w:pPr>
              <w:autoSpaceDE w:val="0"/>
              <w:autoSpaceDN w:val="0"/>
              <w:adjustRightInd w:val="0"/>
              <w:jc w:val="both"/>
              <w:rPr>
                <w:rFonts w:ascii="Arial" w:hAnsi="Arial" w:cs="Arial"/>
                <w:bCs/>
                <w:sz w:val="20"/>
                <w:szCs w:val="20"/>
              </w:rPr>
            </w:pPr>
            <w:r w:rsidRPr="00E752A2">
              <w:rPr>
                <w:rFonts w:ascii="Arial" w:hAnsi="Arial" w:cs="Arial"/>
                <w:bCs/>
                <w:sz w:val="20"/>
                <w:szCs w:val="20"/>
              </w:rPr>
              <w:t>Microbial indicators</w:t>
            </w:r>
          </w:p>
        </w:tc>
      </w:tr>
      <w:tr w:rsidR="0052564F" w:rsidRPr="00E752A2" w:rsidTr="00703A33">
        <w:tc>
          <w:tcPr>
            <w:tcW w:w="3080" w:type="dxa"/>
          </w:tcPr>
          <w:p w:rsidR="0052564F" w:rsidRPr="00E752A2" w:rsidRDefault="0052564F" w:rsidP="00703A33">
            <w:pPr>
              <w:autoSpaceDE w:val="0"/>
              <w:autoSpaceDN w:val="0"/>
              <w:adjustRightInd w:val="0"/>
              <w:jc w:val="both"/>
              <w:rPr>
                <w:rFonts w:ascii="Arial" w:hAnsi="Arial" w:cs="Arial"/>
                <w:bCs/>
                <w:sz w:val="20"/>
                <w:szCs w:val="20"/>
              </w:rPr>
            </w:pPr>
            <w:r w:rsidRPr="00E752A2">
              <w:rPr>
                <w:rFonts w:ascii="Arial" w:hAnsi="Arial" w:cs="Arial"/>
                <w:bCs/>
                <w:sz w:val="20"/>
                <w:szCs w:val="20"/>
              </w:rPr>
              <w:t>Soil ecosystem health</w:t>
            </w:r>
          </w:p>
        </w:tc>
        <w:tc>
          <w:tcPr>
            <w:tcW w:w="3081" w:type="dxa"/>
          </w:tcPr>
          <w:p w:rsidR="0052564F" w:rsidRPr="00E752A2" w:rsidRDefault="0052564F" w:rsidP="00703A33">
            <w:pPr>
              <w:autoSpaceDE w:val="0"/>
              <w:autoSpaceDN w:val="0"/>
              <w:adjustRightInd w:val="0"/>
              <w:jc w:val="both"/>
              <w:rPr>
                <w:rFonts w:ascii="Arial" w:hAnsi="Arial" w:cs="Arial"/>
                <w:bCs/>
                <w:sz w:val="20"/>
                <w:szCs w:val="20"/>
              </w:rPr>
            </w:pPr>
            <w:r w:rsidRPr="00E752A2">
              <w:rPr>
                <w:rFonts w:ascii="Arial" w:hAnsi="Arial" w:cs="Arial"/>
                <w:bCs/>
                <w:sz w:val="20"/>
                <w:szCs w:val="20"/>
              </w:rPr>
              <w:t>Soil biomass</w:t>
            </w:r>
          </w:p>
        </w:tc>
        <w:tc>
          <w:tcPr>
            <w:tcW w:w="3081" w:type="dxa"/>
          </w:tcPr>
          <w:p w:rsidR="0052564F" w:rsidRPr="00E752A2" w:rsidRDefault="0052564F" w:rsidP="00703A33">
            <w:pPr>
              <w:autoSpaceDE w:val="0"/>
              <w:autoSpaceDN w:val="0"/>
              <w:adjustRightInd w:val="0"/>
              <w:jc w:val="both"/>
              <w:rPr>
                <w:rFonts w:ascii="Arial" w:hAnsi="Arial" w:cs="Arial"/>
                <w:bCs/>
                <w:sz w:val="20"/>
                <w:szCs w:val="20"/>
              </w:rPr>
            </w:pPr>
            <w:r w:rsidRPr="00E752A2">
              <w:rPr>
                <w:rFonts w:ascii="Arial" w:hAnsi="Arial" w:cs="Arial"/>
                <w:bCs/>
                <w:sz w:val="20"/>
                <w:szCs w:val="20"/>
              </w:rPr>
              <w:t>Microbial biomass</w:t>
            </w:r>
          </w:p>
          <w:p w:rsidR="0052564F" w:rsidRPr="00E752A2" w:rsidRDefault="0052564F" w:rsidP="00703A33">
            <w:pPr>
              <w:autoSpaceDE w:val="0"/>
              <w:autoSpaceDN w:val="0"/>
              <w:adjustRightInd w:val="0"/>
              <w:jc w:val="both"/>
              <w:rPr>
                <w:rFonts w:ascii="Arial" w:hAnsi="Arial" w:cs="Arial"/>
                <w:bCs/>
                <w:sz w:val="20"/>
                <w:szCs w:val="20"/>
              </w:rPr>
            </w:pPr>
            <w:r w:rsidRPr="00E752A2">
              <w:rPr>
                <w:rFonts w:ascii="Arial" w:hAnsi="Arial" w:cs="Arial"/>
                <w:bCs/>
                <w:sz w:val="20"/>
                <w:szCs w:val="20"/>
              </w:rPr>
              <w:t>Protozoan biomass</w:t>
            </w:r>
          </w:p>
        </w:tc>
      </w:tr>
    </w:tbl>
    <w:p w:rsidR="0052564F" w:rsidRPr="00E752A2" w:rsidRDefault="0052564F" w:rsidP="0052564F">
      <w:pPr>
        <w:autoSpaceDE w:val="0"/>
        <w:autoSpaceDN w:val="0"/>
        <w:adjustRightInd w:val="0"/>
        <w:spacing w:after="0" w:line="240" w:lineRule="auto"/>
        <w:jc w:val="both"/>
        <w:rPr>
          <w:rFonts w:ascii="Arial" w:hAnsi="Arial" w:cs="Arial"/>
          <w:b/>
          <w:bCs/>
          <w:sz w:val="20"/>
          <w:szCs w:val="20"/>
        </w:rPr>
      </w:pP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Pr>
          <w:rFonts w:ascii="Arial" w:hAnsi="Arial" w:cs="Arial"/>
          <w:sz w:val="20"/>
          <w:szCs w:val="20"/>
        </w:rPr>
        <w:t>The</w:t>
      </w:r>
      <w:r w:rsidRPr="00E752A2">
        <w:rPr>
          <w:rFonts w:ascii="Arial" w:hAnsi="Arial" w:cs="Arial"/>
          <w:sz w:val="20"/>
          <w:szCs w:val="20"/>
        </w:rPr>
        <w:t xml:space="preserve"> soil biomass includes bacterial, fungal and protozoan biomass. Biomass is fundamental for soil processes to occur and quantification of microbial biomass is as such a measurement at the ecosystem level (</w:t>
      </w:r>
      <w:proofErr w:type="spellStart"/>
      <w:r w:rsidRPr="00E752A2">
        <w:rPr>
          <w:rFonts w:ascii="Arial" w:hAnsi="Arial" w:cs="Arial"/>
          <w:sz w:val="20"/>
          <w:szCs w:val="20"/>
        </w:rPr>
        <w:t>Visser</w:t>
      </w:r>
      <w:proofErr w:type="spellEnd"/>
      <w:r w:rsidRPr="00E752A2">
        <w:rPr>
          <w:rFonts w:ascii="Arial" w:hAnsi="Arial" w:cs="Arial"/>
          <w:sz w:val="20"/>
          <w:szCs w:val="20"/>
        </w:rPr>
        <w:t xml:space="preserve"> </w:t>
      </w:r>
      <w:r w:rsidRPr="00422C98">
        <w:rPr>
          <w:rFonts w:ascii="Arial" w:hAnsi="Arial" w:cs="Arial"/>
          <w:sz w:val="20"/>
          <w:szCs w:val="20"/>
        </w:rPr>
        <w:t xml:space="preserve">and Parkinson, </w:t>
      </w:r>
      <w:r w:rsidRPr="00E752A2">
        <w:rPr>
          <w:rFonts w:ascii="Arial" w:hAnsi="Arial" w:cs="Arial"/>
          <w:sz w:val="20"/>
          <w:szCs w:val="20"/>
        </w:rPr>
        <w:t>1992).</w:t>
      </w:r>
    </w:p>
    <w:p w:rsidR="0052564F" w:rsidRPr="00E752A2" w:rsidRDefault="0052564F" w:rsidP="0052564F">
      <w:pPr>
        <w:autoSpaceDE w:val="0"/>
        <w:autoSpaceDN w:val="0"/>
        <w:adjustRightInd w:val="0"/>
        <w:spacing w:after="0" w:line="240" w:lineRule="auto"/>
        <w:jc w:val="both"/>
        <w:rPr>
          <w:rFonts w:ascii="Arial" w:hAnsi="Arial" w:cs="Arial"/>
          <w:sz w:val="20"/>
          <w:szCs w:val="20"/>
        </w:rPr>
      </w:pPr>
    </w:p>
    <w:p w:rsidR="0052564F" w:rsidRPr="00E752A2" w:rsidRDefault="0052564F" w:rsidP="0052564F">
      <w:pPr>
        <w:autoSpaceDE w:val="0"/>
        <w:autoSpaceDN w:val="0"/>
        <w:adjustRightInd w:val="0"/>
        <w:spacing w:after="0" w:line="360" w:lineRule="auto"/>
        <w:jc w:val="both"/>
        <w:rPr>
          <w:rFonts w:ascii="Arial" w:hAnsi="Arial" w:cs="Arial"/>
          <w:b/>
          <w:bCs/>
          <w:sz w:val="20"/>
          <w:szCs w:val="20"/>
        </w:rPr>
      </w:pPr>
      <w:r w:rsidRPr="00E752A2">
        <w:rPr>
          <w:rFonts w:ascii="Arial" w:hAnsi="Arial" w:cs="Arial"/>
          <w:b/>
          <w:bCs/>
          <w:sz w:val="20"/>
          <w:szCs w:val="20"/>
        </w:rPr>
        <w:t>Microbial biomass</w:t>
      </w: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sidRPr="00E752A2">
        <w:rPr>
          <w:rFonts w:ascii="Arial" w:hAnsi="Arial" w:cs="Arial"/>
          <w:sz w:val="20"/>
          <w:szCs w:val="20"/>
        </w:rPr>
        <w:t>Soil microbial biomass represents the fraction of the soil responsible for the energy and nutrient cycling and the regulation of organic matter transformation (</w:t>
      </w:r>
      <w:proofErr w:type="spellStart"/>
      <w:r w:rsidRPr="00E752A2">
        <w:rPr>
          <w:rFonts w:ascii="Arial" w:hAnsi="Arial" w:cs="Arial"/>
          <w:sz w:val="20"/>
          <w:szCs w:val="20"/>
        </w:rPr>
        <w:t>Gregorich</w:t>
      </w:r>
      <w:proofErr w:type="spellEnd"/>
      <w:r w:rsidRPr="00E752A2">
        <w:rPr>
          <w:rFonts w:ascii="Arial" w:hAnsi="Arial" w:cs="Arial"/>
          <w:sz w:val="20"/>
          <w:szCs w:val="20"/>
        </w:rPr>
        <w:t xml:space="preserve"> </w:t>
      </w:r>
      <w:r w:rsidRPr="00E752A2">
        <w:rPr>
          <w:rFonts w:ascii="Arial" w:hAnsi="Arial" w:cs="Arial"/>
          <w:i/>
          <w:iCs/>
          <w:sz w:val="20"/>
          <w:szCs w:val="20"/>
        </w:rPr>
        <w:t xml:space="preserve">et al. </w:t>
      </w:r>
      <w:r w:rsidRPr="00E752A2">
        <w:rPr>
          <w:rFonts w:ascii="Arial" w:hAnsi="Arial" w:cs="Arial"/>
          <w:sz w:val="20"/>
          <w:szCs w:val="20"/>
        </w:rPr>
        <w:t xml:space="preserve">1994). A close relationship has been reported between soil microbial biomass, decomposition rate and N-mineralisation (Carter </w:t>
      </w:r>
      <w:r w:rsidRPr="00E752A2">
        <w:rPr>
          <w:rFonts w:ascii="Arial" w:hAnsi="Arial" w:cs="Arial"/>
          <w:i/>
          <w:iCs/>
          <w:sz w:val="20"/>
          <w:szCs w:val="20"/>
        </w:rPr>
        <w:t xml:space="preserve">et al. </w:t>
      </w:r>
      <w:r w:rsidRPr="00E752A2">
        <w:rPr>
          <w:rFonts w:ascii="Arial" w:hAnsi="Arial" w:cs="Arial"/>
          <w:sz w:val="20"/>
          <w:szCs w:val="20"/>
        </w:rPr>
        <w:t xml:space="preserve">1999). Microbial biomass has also been shown to correlate positively with grain yield in organic, but not in conventional farming. Finally, soil microbial biomass contributes to soil structure and soil stabilisation. Soil microbial biomass has also been recommended as indicators of soil organic carbon (Carter </w:t>
      </w:r>
      <w:r w:rsidRPr="00E752A2">
        <w:rPr>
          <w:rFonts w:ascii="Arial" w:hAnsi="Arial" w:cs="Arial"/>
          <w:i/>
          <w:iCs/>
          <w:sz w:val="20"/>
          <w:szCs w:val="20"/>
        </w:rPr>
        <w:t xml:space="preserve">et al. </w:t>
      </w:r>
      <w:r w:rsidRPr="00E752A2">
        <w:rPr>
          <w:rFonts w:ascii="Arial" w:hAnsi="Arial" w:cs="Arial"/>
          <w:sz w:val="20"/>
          <w:szCs w:val="20"/>
        </w:rPr>
        <w:t>1999).</w:t>
      </w: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sidRPr="00E752A2">
        <w:rPr>
          <w:rFonts w:ascii="Arial" w:hAnsi="Arial" w:cs="Arial"/>
          <w:sz w:val="20"/>
          <w:szCs w:val="20"/>
        </w:rPr>
        <w:t xml:space="preserve">Several methods have been used for the estimation of microbial biomass in soil. The methods can be divided into direct (e.g. microscopy or determinations of specific membrane </w:t>
      </w:r>
      <w:proofErr w:type="spellStart"/>
      <w:r w:rsidRPr="00E752A2">
        <w:rPr>
          <w:rFonts w:ascii="Arial" w:hAnsi="Arial" w:cs="Arial"/>
          <w:sz w:val="20"/>
          <w:szCs w:val="20"/>
        </w:rPr>
        <w:t>phospholipid</w:t>
      </w:r>
      <w:proofErr w:type="spellEnd"/>
      <w:r w:rsidRPr="00E752A2">
        <w:rPr>
          <w:rFonts w:ascii="Arial" w:hAnsi="Arial" w:cs="Arial"/>
          <w:sz w:val="20"/>
          <w:szCs w:val="20"/>
        </w:rPr>
        <w:t xml:space="preserve"> fatty acids (PLFAs) and indirect (e.g. chloroform fumigation (CFE/CFI) or substrate induced respiration (SIR).</w:t>
      </w:r>
    </w:p>
    <w:p w:rsidR="0052564F" w:rsidRPr="00E752A2" w:rsidRDefault="0052564F" w:rsidP="0052564F">
      <w:pPr>
        <w:autoSpaceDE w:val="0"/>
        <w:autoSpaceDN w:val="0"/>
        <w:adjustRightInd w:val="0"/>
        <w:spacing w:after="0" w:line="240" w:lineRule="auto"/>
        <w:jc w:val="both"/>
        <w:rPr>
          <w:rFonts w:ascii="Arial" w:hAnsi="Arial" w:cs="Arial"/>
          <w:sz w:val="20"/>
          <w:szCs w:val="20"/>
        </w:rPr>
      </w:pPr>
    </w:p>
    <w:p w:rsidR="0052564F" w:rsidRPr="00E752A2" w:rsidRDefault="0052564F" w:rsidP="0052564F">
      <w:pPr>
        <w:autoSpaceDE w:val="0"/>
        <w:autoSpaceDN w:val="0"/>
        <w:adjustRightInd w:val="0"/>
        <w:spacing w:after="0" w:line="360" w:lineRule="auto"/>
        <w:rPr>
          <w:rFonts w:ascii="Arial" w:hAnsi="Arial" w:cs="Arial"/>
          <w:b/>
          <w:i/>
          <w:iCs/>
          <w:sz w:val="20"/>
          <w:szCs w:val="20"/>
        </w:rPr>
      </w:pPr>
      <w:r w:rsidRPr="00E752A2">
        <w:rPr>
          <w:rFonts w:ascii="Arial" w:hAnsi="Arial" w:cs="Arial"/>
          <w:b/>
          <w:i/>
          <w:iCs/>
          <w:sz w:val="20"/>
          <w:szCs w:val="20"/>
        </w:rPr>
        <w:t>Direct methods (microscopy, PLFA)</w:t>
      </w: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sidRPr="00E752A2">
        <w:rPr>
          <w:rFonts w:ascii="Arial" w:hAnsi="Arial" w:cs="Arial"/>
          <w:sz w:val="20"/>
          <w:szCs w:val="20"/>
        </w:rPr>
        <w:t xml:space="preserve">Determination of soil microbial biomass by direct methods (microscopy or PLFA analysis) gives results that very closely represent the </w:t>
      </w:r>
      <w:r w:rsidRPr="00E752A2">
        <w:rPr>
          <w:rFonts w:ascii="Arial" w:hAnsi="Arial" w:cs="Arial"/>
          <w:i/>
          <w:iCs/>
          <w:sz w:val="20"/>
          <w:szCs w:val="20"/>
        </w:rPr>
        <w:t xml:space="preserve">in situ </w:t>
      </w:r>
      <w:r w:rsidRPr="00E752A2">
        <w:rPr>
          <w:rFonts w:ascii="Arial" w:hAnsi="Arial" w:cs="Arial"/>
          <w:sz w:val="20"/>
          <w:szCs w:val="20"/>
        </w:rPr>
        <w:t>soil conditions. Although the methods are time-consuming, they are currently used for soil monitoring purposes (</w:t>
      </w:r>
      <w:proofErr w:type="spellStart"/>
      <w:r w:rsidRPr="00E752A2">
        <w:rPr>
          <w:rFonts w:ascii="Arial" w:hAnsi="Arial" w:cs="Arial"/>
          <w:sz w:val="20"/>
          <w:szCs w:val="20"/>
        </w:rPr>
        <w:t>Bloem</w:t>
      </w:r>
      <w:proofErr w:type="spellEnd"/>
      <w:r w:rsidRPr="00E752A2">
        <w:rPr>
          <w:rFonts w:ascii="Arial" w:hAnsi="Arial" w:cs="Arial"/>
          <w:sz w:val="20"/>
          <w:szCs w:val="20"/>
        </w:rPr>
        <w:t xml:space="preserve"> </w:t>
      </w:r>
      <w:r w:rsidRPr="00E752A2">
        <w:rPr>
          <w:rFonts w:ascii="Arial" w:hAnsi="Arial" w:cs="Arial"/>
          <w:i/>
          <w:iCs/>
          <w:sz w:val="20"/>
          <w:szCs w:val="20"/>
        </w:rPr>
        <w:t xml:space="preserve">et al. </w:t>
      </w:r>
      <w:r w:rsidRPr="00E752A2">
        <w:rPr>
          <w:rFonts w:ascii="Arial" w:hAnsi="Arial" w:cs="Arial"/>
          <w:sz w:val="20"/>
          <w:szCs w:val="20"/>
        </w:rPr>
        <w:t>2002). The automation of PLFA extraction has reduced analysis time to some extent (</w:t>
      </w:r>
      <w:proofErr w:type="spellStart"/>
      <w:r w:rsidRPr="00E752A2">
        <w:rPr>
          <w:rFonts w:ascii="Arial" w:hAnsi="Arial" w:cs="Arial"/>
          <w:sz w:val="20"/>
          <w:szCs w:val="20"/>
        </w:rPr>
        <w:t>Macnaughton</w:t>
      </w:r>
      <w:proofErr w:type="spellEnd"/>
      <w:r w:rsidRPr="00E752A2">
        <w:rPr>
          <w:rFonts w:ascii="Arial" w:hAnsi="Arial" w:cs="Arial"/>
          <w:sz w:val="20"/>
          <w:szCs w:val="20"/>
        </w:rPr>
        <w:t xml:space="preserve"> </w:t>
      </w:r>
      <w:r w:rsidRPr="00E752A2">
        <w:rPr>
          <w:rFonts w:ascii="Arial" w:hAnsi="Arial" w:cs="Arial"/>
          <w:i/>
          <w:iCs/>
          <w:sz w:val="20"/>
          <w:szCs w:val="20"/>
        </w:rPr>
        <w:t xml:space="preserve">et al. </w:t>
      </w:r>
      <w:r w:rsidRPr="00E752A2">
        <w:rPr>
          <w:rFonts w:ascii="Arial" w:hAnsi="Arial" w:cs="Arial"/>
          <w:sz w:val="20"/>
          <w:szCs w:val="20"/>
        </w:rPr>
        <w:t>1997).</w:t>
      </w: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sidRPr="00E752A2">
        <w:rPr>
          <w:rFonts w:ascii="Arial" w:hAnsi="Arial" w:cs="Arial"/>
          <w:sz w:val="20"/>
          <w:szCs w:val="20"/>
        </w:rPr>
        <w:t xml:space="preserve">Direct counts or bio-volume estimations using conversion factors can estimate microbial biomass. Different soil preparation methods and staining techniques in combination with </w:t>
      </w:r>
      <w:proofErr w:type="spellStart"/>
      <w:r w:rsidRPr="00E752A2">
        <w:rPr>
          <w:rFonts w:ascii="Arial" w:hAnsi="Arial" w:cs="Arial"/>
          <w:sz w:val="20"/>
          <w:szCs w:val="20"/>
        </w:rPr>
        <w:t>epi-fluorescens</w:t>
      </w:r>
      <w:proofErr w:type="spellEnd"/>
      <w:r w:rsidRPr="00E752A2">
        <w:rPr>
          <w:rFonts w:ascii="Arial" w:hAnsi="Arial" w:cs="Arial"/>
          <w:sz w:val="20"/>
          <w:szCs w:val="20"/>
        </w:rPr>
        <w:t xml:space="preserve"> microscopy are available (</w:t>
      </w:r>
      <w:proofErr w:type="spellStart"/>
      <w:r w:rsidRPr="00E752A2">
        <w:rPr>
          <w:rFonts w:ascii="Arial" w:hAnsi="Arial" w:cs="Arial"/>
          <w:sz w:val="20"/>
          <w:szCs w:val="20"/>
        </w:rPr>
        <w:t>Bloem</w:t>
      </w:r>
      <w:proofErr w:type="spellEnd"/>
      <w:r w:rsidRPr="00E752A2">
        <w:rPr>
          <w:rFonts w:ascii="Arial" w:hAnsi="Arial" w:cs="Arial"/>
          <w:sz w:val="20"/>
          <w:szCs w:val="20"/>
        </w:rPr>
        <w:t xml:space="preserve"> </w:t>
      </w:r>
      <w:r w:rsidRPr="00E752A2">
        <w:rPr>
          <w:rFonts w:ascii="Arial" w:hAnsi="Arial" w:cs="Arial"/>
          <w:i/>
          <w:iCs/>
          <w:sz w:val="20"/>
          <w:szCs w:val="20"/>
        </w:rPr>
        <w:t xml:space="preserve">et al. </w:t>
      </w:r>
      <w:r w:rsidRPr="00E752A2">
        <w:rPr>
          <w:rFonts w:ascii="Arial" w:hAnsi="Arial" w:cs="Arial"/>
          <w:sz w:val="20"/>
          <w:szCs w:val="20"/>
        </w:rPr>
        <w:t>1995). Combined with automated image analysis, direct counts can be used routinely for the determination of soil microbial biomass in many samples of different origin.</w:t>
      </w: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sidRPr="00E752A2">
        <w:rPr>
          <w:rFonts w:ascii="Arial" w:hAnsi="Arial" w:cs="Arial"/>
          <w:sz w:val="20"/>
          <w:szCs w:val="20"/>
        </w:rPr>
        <w:lastRenderedPageBreak/>
        <w:t>The total amount of PLFAs in soil is an alternative method to microscopic counting (</w:t>
      </w:r>
      <w:proofErr w:type="spellStart"/>
      <w:r w:rsidRPr="00E752A2">
        <w:rPr>
          <w:rFonts w:ascii="Arial" w:hAnsi="Arial" w:cs="Arial"/>
          <w:sz w:val="20"/>
          <w:szCs w:val="20"/>
        </w:rPr>
        <w:t>Zelles</w:t>
      </w:r>
      <w:proofErr w:type="spellEnd"/>
      <w:r>
        <w:rPr>
          <w:rFonts w:ascii="Arial" w:hAnsi="Arial" w:cs="Arial"/>
          <w:sz w:val="20"/>
          <w:szCs w:val="20"/>
        </w:rPr>
        <w:t>,</w:t>
      </w:r>
      <w:r w:rsidRPr="00E752A2">
        <w:rPr>
          <w:rFonts w:ascii="Arial" w:hAnsi="Arial" w:cs="Arial"/>
          <w:sz w:val="20"/>
          <w:szCs w:val="20"/>
        </w:rPr>
        <w:t xml:space="preserve"> 1999). PLFAs are found only in membranes of bacteria and fungi. Individual PLFAs are specific for specific subgroups of microorganisms. Using extraction of soil samples and analysis by gas chromatography, the total amount of PLFAs can be quantified. It is also possible to quantify different groups of microorganisms by this method (</w:t>
      </w:r>
      <w:proofErr w:type="spellStart"/>
      <w:r w:rsidRPr="00E752A2">
        <w:rPr>
          <w:rFonts w:ascii="Arial" w:hAnsi="Arial" w:cs="Arial"/>
          <w:sz w:val="20"/>
          <w:szCs w:val="20"/>
        </w:rPr>
        <w:t>Zelles</w:t>
      </w:r>
      <w:proofErr w:type="spellEnd"/>
      <w:r>
        <w:rPr>
          <w:rFonts w:ascii="Arial" w:hAnsi="Arial" w:cs="Arial"/>
          <w:sz w:val="20"/>
          <w:szCs w:val="20"/>
        </w:rPr>
        <w:t>,</w:t>
      </w:r>
      <w:r w:rsidRPr="00E752A2">
        <w:rPr>
          <w:rFonts w:ascii="Arial" w:hAnsi="Arial" w:cs="Arial"/>
          <w:sz w:val="20"/>
          <w:szCs w:val="20"/>
        </w:rPr>
        <w:t xml:space="preserve"> 1999). PLFA analysis hereby provides information on biodiversity and the fungal-bacterial biomass ratio.</w:t>
      </w:r>
    </w:p>
    <w:p w:rsidR="0052564F" w:rsidRPr="00E752A2" w:rsidRDefault="0052564F" w:rsidP="0052564F">
      <w:pPr>
        <w:autoSpaceDE w:val="0"/>
        <w:autoSpaceDN w:val="0"/>
        <w:adjustRightInd w:val="0"/>
        <w:spacing w:after="0" w:line="240" w:lineRule="auto"/>
        <w:jc w:val="both"/>
        <w:rPr>
          <w:rFonts w:ascii="Arial" w:hAnsi="Arial" w:cs="Arial"/>
          <w:sz w:val="20"/>
          <w:szCs w:val="20"/>
        </w:rPr>
      </w:pPr>
    </w:p>
    <w:p w:rsidR="0052564F" w:rsidRPr="00E752A2" w:rsidRDefault="0052564F" w:rsidP="0052564F">
      <w:pPr>
        <w:autoSpaceDE w:val="0"/>
        <w:autoSpaceDN w:val="0"/>
        <w:adjustRightInd w:val="0"/>
        <w:spacing w:after="0" w:line="360" w:lineRule="auto"/>
        <w:rPr>
          <w:rFonts w:ascii="Arial" w:hAnsi="Arial" w:cs="Arial"/>
          <w:b/>
          <w:i/>
          <w:iCs/>
          <w:sz w:val="20"/>
          <w:szCs w:val="20"/>
        </w:rPr>
      </w:pPr>
      <w:r w:rsidRPr="00E752A2">
        <w:rPr>
          <w:rFonts w:ascii="Arial" w:hAnsi="Arial" w:cs="Arial"/>
          <w:b/>
          <w:i/>
          <w:iCs/>
          <w:sz w:val="20"/>
          <w:szCs w:val="20"/>
        </w:rPr>
        <w:t>Indirect methods (CFI, CFE, SIR)</w:t>
      </w: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sidRPr="00E752A2">
        <w:rPr>
          <w:rFonts w:ascii="Arial" w:hAnsi="Arial" w:cs="Arial"/>
          <w:sz w:val="20"/>
          <w:szCs w:val="20"/>
        </w:rPr>
        <w:t xml:space="preserve">Indirect methods are generally cheaper, faster and easier to use than the direct methods. Results obtained by the indirect methods have been documented to be very close to the direct measurements (Carter </w:t>
      </w:r>
      <w:r w:rsidRPr="00E752A2">
        <w:rPr>
          <w:rFonts w:ascii="Arial" w:hAnsi="Arial" w:cs="Arial"/>
          <w:i/>
          <w:iCs/>
          <w:sz w:val="20"/>
          <w:szCs w:val="20"/>
        </w:rPr>
        <w:t xml:space="preserve">et al. </w:t>
      </w:r>
      <w:r w:rsidRPr="00E752A2">
        <w:rPr>
          <w:rFonts w:ascii="Arial" w:hAnsi="Arial" w:cs="Arial"/>
          <w:sz w:val="20"/>
          <w:szCs w:val="20"/>
        </w:rPr>
        <w:t xml:space="preserve">1999), thus providing confidence in the utility of indirect methods. </w:t>
      </w: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sidRPr="00E752A2">
        <w:rPr>
          <w:rFonts w:ascii="Arial" w:hAnsi="Arial" w:cs="Arial"/>
          <w:sz w:val="20"/>
          <w:szCs w:val="20"/>
        </w:rPr>
        <w:t xml:space="preserve">Chloroform fumigation is the most commonly used indirect method. This method is considered to measure most of the soil microbial biomass, e.g. both dead and alive, though some microorganisms (e.g. spores) are insensitive to the fumigation process (Toyota </w:t>
      </w:r>
      <w:r w:rsidRPr="00E752A2">
        <w:rPr>
          <w:rFonts w:ascii="Arial" w:hAnsi="Arial" w:cs="Arial"/>
          <w:i/>
          <w:iCs/>
          <w:sz w:val="20"/>
          <w:szCs w:val="20"/>
        </w:rPr>
        <w:t xml:space="preserve">et al. </w:t>
      </w:r>
      <w:r w:rsidRPr="00E752A2">
        <w:rPr>
          <w:rFonts w:ascii="Arial" w:hAnsi="Arial" w:cs="Arial"/>
          <w:sz w:val="20"/>
          <w:szCs w:val="20"/>
        </w:rPr>
        <w:t xml:space="preserve">1996). Determination of microbial biomass by chloroform fumigation covers two indirect methods: the chloroform fumigation incubation method (CFI) and the chloroform fumigation extraction method (CFE) (Carter </w:t>
      </w:r>
      <w:r w:rsidRPr="00E752A2">
        <w:rPr>
          <w:rFonts w:ascii="Arial" w:hAnsi="Arial" w:cs="Arial"/>
          <w:i/>
          <w:iCs/>
          <w:sz w:val="20"/>
          <w:szCs w:val="20"/>
        </w:rPr>
        <w:t xml:space="preserve">et al. </w:t>
      </w:r>
      <w:r w:rsidRPr="00E752A2">
        <w:rPr>
          <w:rFonts w:ascii="Arial" w:hAnsi="Arial" w:cs="Arial"/>
          <w:sz w:val="20"/>
          <w:szCs w:val="20"/>
        </w:rPr>
        <w:t>1999). In both cases, the chloroform vapour kills the microorganisms in the soil, and subsequently the size of the killed biomass is estimated either by quantification of respired CO2 over a specified period of incubation (CFI) or by a direct extraction of the soil immediately after the fumigation followed by a quantification of extractable carbon (CFE; ISO-standard 14240-2:1997). The release of CO</w:t>
      </w:r>
      <w:r w:rsidRPr="009414BE">
        <w:rPr>
          <w:rFonts w:ascii="Arial" w:hAnsi="Arial" w:cs="Arial"/>
          <w:sz w:val="20"/>
          <w:szCs w:val="20"/>
          <w:vertAlign w:val="subscript"/>
        </w:rPr>
        <w:t>2</w:t>
      </w:r>
      <w:r w:rsidRPr="00E752A2">
        <w:rPr>
          <w:rFonts w:ascii="Arial" w:hAnsi="Arial" w:cs="Arial"/>
          <w:sz w:val="20"/>
          <w:szCs w:val="20"/>
        </w:rPr>
        <w:t xml:space="preserve"> after fumigation is the result of germinating microbial spores utilising the C substrate provided by the killed microbial cells.</w:t>
      </w: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sidRPr="00E752A2">
        <w:rPr>
          <w:rFonts w:ascii="Arial" w:hAnsi="Arial" w:cs="Arial"/>
          <w:sz w:val="20"/>
          <w:szCs w:val="20"/>
        </w:rPr>
        <w:t xml:space="preserve">Another common indirect method is substrate induced respiration (SIR). This method measures only the metabolically active portion of the microbial biomass (Carter </w:t>
      </w:r>
      <w:r w:rsidRPr="00E752A2">
        <w:rPr>
          <w:rFonts w:ascii="Arial" w:hAnsi="Arial" w:cs="Arial"/>
          <w:i/>
          <w:iCs/>
          <w:sz w:val="20"/>
          <w:szCs w:val="20"/>
        </w:rPr>
        <w:t xml:space="preserve">et al. </w:t>
      </w:r>
      <w:r w:rsidRPr="00E752A2">
        <w:rPr>
          <w:rFonts w:ascii="Arial" w:hAnsi="Arial" w:cs="Arial"/>
          <w:sz w:val="20"/>
          <w:szCs w:val="20"/>
        </w:rPr>
        <w:t>1999). SIR (ISO-standard 14240:1:1997) measures the initial change in the soil respiration rate as a result of adding an easily decomposable substrate (e.g. glucose). The technique has been automated and is used in soil monitoring in several countries (</w:t>
      </w:r>
      <w:proofErr w:type="spellStart"/>
      <w:r w:rsidRPr="00E752A2">
        <w:rPr>
          <w:rFonts w:ascii="Arial" w:hAnsi="Arial" w:cs="Arial"/>
          <w:sz w:val="20"/>
          <w:szCs w:val="20"/>
        </w:rPr>
        <w:t>Höper</w:t>
      </w:r>
      <w:proofErr w:type="spellEnd"/>
      <w:r w:rsidRPr="00E752A2">
        <w:rPr>
          <w:rFonts w:ascii="Arial" w:hAnsi="Arial" w:cs="Arial"/>
          <w:sz w:val="20"/>
          <w:szCs w:val="20"/>
        </w:rPr>
        <w:t xml:space="preserve"> </w:t>
      </w:r>
      <w:r w:rsidRPr="00422C98">
        <w:rPr>
          <w:rFonts w:ascii="Arial" w:hAnsi="Arial" w:cs="Arial"/>
          <w:sz w:val="20"/>
          <w:szCs w:val="20"/>
        </w:rPr>
        <w:t xml:space="preserve">and </w:t>
      </w:r>
      <w:proofErr w:type="spellStart"/>
      <w:r w:rsidRPr="00422C98">
        <w:rPr>
          <w:rFonts w:ascii="Arial" w:hAnsi="Arial" w:cs="Arial"/>
          <w:sz w:val="20"/>
          <w:szCs w:val="20"/>
        </w:rPr>
        <w:t>Kleefisch</w:t>
      </w:r>
      <w:proofErr w:type="spellEnd"/>
      <w:r w:rsidRPr="00422C98">
        <w:rPr>
          <w:rFonts w:ascii="Arial" w:hAnsi="Arial" w:cs="Arial"/>
          <w:sz w:val="20"/>
          <w:szCs w:val="20"/>
        </w:rPr>
        <w:t>,</w:t>
      </w:r>
      <w:r w:rsidRPr="00E752A2">
        <w:rPr>
          <w:rFonts w:ascii="Arial" w:hAnsi="Arial" w:cs="Arial"/>
          <w:i/>
          <w:iCs/>
          <w:sz w:val="20"/>
          <w:szCs w:val="20"/>
        </w:rPr>
        <w:t xml:space="preserve"> </w:t>
      </w:r>
      <w:r w:rsidRPr="00E752A2">
        <w:rPr>
          <w:rFonts w:ascii="Arial" w:hAnsi="Arial" w:cs="Arial"/>
          <w:sz w:val="20"/>
          <w:szCs w:val="20"/>
        </w:rPr>
        <w:t xml:space="preserve">2001). Soil microbial biomass is subsequently calculated using a conversion factor (Kaiser </w:t>
      </w:r>
      <w:r w:rsidRPr="00E752A2">
        <w:rPr>
          <w:rFonts w:ascii="Arial" w:hAnsi="Arial" w:cs="Arial"/>
          <w:i/>
          <w:iCs/>
          <w:sz w:val="20"/>
          <w:szCs w:val="20"/>
        </w:rPr>
        <w:t xml:space="preserve">et al. </w:t>
      </w:r>
      <w:r w:rsidRPr="00E752A2">
        <w:rPr>
          <w:rFonts w:ascii="Arial" w:hAnsi="Arial" w:cs="Arial"/>
          <w:sz w:val="20"/>
          <w:szCs w:val="20"/>
        </w:rPr>
        <w:t>1992).</w:t>
      </w:r>
    </w:p>
    <w:p w:rsidR="0052564F" w:rsidRPr="00E752A2" w:rsidRDefault="0052564F" w:rsidP="0052564F">
      <w:pPr>
        <w:autoSpaceDE w:val="0"/>
        <w:autoSpaceDN w:val="0"/>
        <w:adjustRightInd w:val="0"/>
        <w:spacing w:after="0" w:line="240" w:lineRule="auto"/>
        <w:jc w:val="both"/>
        <w:rPr>
          <w:rFonts w:ascii="Arial" w:hAnsi="Arial" w:cs="Arial"/>
          <w:sz w:val="20"/>
          <w:szCs w:val="20"/>
        </w:rPr>
      </w:pPr>
    </w:p>
    <w:p w:rsidR="0052564F" w:rsidRPr="00E752A2" w:rsidRDefault="0052564F" w:rsidP="0052564F">
      <w:pPr>
        <w:autoSpaceDE w:val="0"/>
        <w:autoSpaceDN w:val="0"/>
        <w:adjustRightInd w:val="0"/>
        <w:spacing w:after="0" w:line="360" w:lineRule="auto"/>
        <w:jc w:val="both"/>
        <w:rPr>
          <w:rFonts w:ascii="Arial" w:hAnsi="Arial" w:cs="Arial"/>
          <w:b/>
          <w:i/>
          <w:iCs/>
          <w:sz w:val="20"/>
          <w:szCs w:val="20"/>
        </w:rPr>
      </w:pPr>
      <w:r w:rsidRPr="00E752A2">
        <w:rPr>
          <w:rFonts w:ascii="Arial" w:hAnsi="Arial" w:cs="Arial"/>
          <w:b/>
          <w:i/>
          <w:iCs/>
          <w:sz w:val="20"/>
          <w:szCs w:val="20"/>
        </w:rPr>
        <w:t>Microbial quotient</w:t>
      </w:r>
    </w:p>
    <w:p w:rsidR="0052564F" w:rsidRPr="00E752A2" w:rsidRDefault="0052564F" w:rsidP="0052564F">
      <w:pPr>
        <w:autoSpaceDE w:val="0"/>
        <w:autoSpaceDN w:val="0"/>
        <w:adjustRightInd w:val="0"/>
        <w:spacing w:after="0" w:line="240" w:lineRule="auto"/>
        <w:ind w:firstLine="720"/>
        <w:jc w:val="both"/>
        <w:rPr>
          <w:rFonts w:ascii="Arial" w:hAnsi="Arial" w:cs="Arial"/>
          <w:sz w:val="20"/>
          <w:szCs w:val="20"/>
        </w:rPr>
      </w:pPr>
      <w:r w:rsidRPr="00E752A2">
        <w:rPr>
          <w:rFonts w:ascii="Arial" w:hAnsi="Arial" w:cs="Arial"/>
          <w:sz w:val="20"/>
          <w:szCs w:val="20"/>
        </w:rPr>
        <w:t>The amount of microbial biomass carbon (</w:t>
      </w:r>
      <w:proofErr w:type="spellStart"/>
      <w:r w:rsidRPr="00E752A2">
        <w:rPr>
          <w:rFonts w:ascii="Arial" w:hAnsi="Arial" w:cs="Arial"/>
          <w:sz w:val="20"/>
          <w:szCs w:val="20"/>
        </w:rPr>
        <w:t>C</w:t>
      </w:r>
      <w:r w:rsidRPr="00E752A2">
        <w:rPr>
          <w:rFonts w:ascii="Arial" w:hAnsi="Arial" w:cs="Arial"/>
          <w:sz w:val="20"/>
          <w:szCs w:val="20"/>
          <w:vertAlign w:val="subscript"/>
        </w:rPr>
        <w:t>micro</w:t>
      </w:r>
      <w:proofErr w:type="spellEnd"/>
      <w:r w:rsidRPr="00E752A2">
        <w:rPr>
          <w:rFonts w:ascii="Arial" w:hAnsi="Arial" w:cs="Arial"/>
          <w:sz w:val="20"/>
          <w:szCs w:val="20"/>
        </w:rPr>
        <w:t>) may be related to the total carbon (</w:t>
      </w:r>
      <w:proofErr w:type="spellStart"/>
      <w:r w:rsidRPr="00E752A2">
        <w:rPr>
          <w:rFonts w:ascii="Arial" w:hAnsi="Arial" w:cs="Arial"/>
          <w:sz w:val="20"/>
          <w:szCs w:val="20"/>
        </w:rPr>
        <w:t>C</w:t>
      </w:r>
      <w:r w:rsidRPr="00E752A2">
        <w:rPr>
          <w:rFonts w:ascii="Arial" w:hAnsi="Arial" w:cs="Arial"/>
          <w:sz w:val="20"/>
          <w:szCs w:val="20"/>
          <w:vertAlign w:val="subscript"/>
        </w:rPr>
        <w:t>org</w:t>
      </w:r>
      <w:proofErr w:type="spellEnd"/>
      <w:r w:rsidRPr="00E752A2">
        <w:rPr>
          <w:rFonts w:ascii="Arial" w:hAnsi="Arial" w:cs="Arial"/>
          <w:sz w:val="20"/>
          <w:szCs w:val="20"/>
        </w:rPr>
        <w:t>) content by the microbial quotient (</w:t>
      </w:r>
      <w:proofErr w:type="spellStart"/>
      <w:r w:rsidRPr="00E752A2">
        <w:rPr>
          <w:rFonts w:ascii="Arial" w:hAnsi="Arial" w:cs="Arial"/>
          <w:sz w:val="20"/>
          <w:szCs w:val="20"/>
        </w:rPr>
        <w:t>C</w:t>
      </w:r>
      <w:r w:rsidRPr="00E752A2">
        <w:rPr>
          <w:rFonts w:ascii="Arial" w:hAnsi="Arial" w:cs="Arial"/>
          <w:sz w:val="20"/>
          <w:szCs w:val="20"/>
          <w:vertAlign w:val="subscript"/>
        </w:rPr>
        <w:t>micro</w:t>
      </w:r>
      <w:proofErr w:type="spellEnd"/>
      <w:r w:rsidRPr="00E752A2">
        <w:rPr>
          <w:rFonts w:ascii="Arial" w:hAnsi="Arial" w:cs="Arial"/>
          <w:sz w:val="20"/>
          <w:szCs w:val="20"/>
        </w:rPr>
        <w:t>/</w:t>
      </w:r>
      <w:proofErr w:type="spellStart"/>
      <w:r w:rsidRPr="00E752A2">
        <w:rPr>
          <w:rFonts w:ascii="Arial" w:hAnsi="Arial" w:cs="Arial"/>
          <w:sz w:val="20"/>
          <w:szCs w:val="20"/>
        </w:rPr>
        <w:t>C</w:t>
      </w:r>
      <w:r w:rsidRPr="00E752A2">
        <w:rPr>
          <w:rFonts w:ascii="Arial" w:hAnsi="Arial" w:cs="Arial"/>
          <w:sz w:val="20"/>
          <w:szCs w:val="20"/>
          <w:vertAlign w:val="subscript"/>
        </w:rPr>
        <w:t>org</w:t>
      </w:r>
      <w:proofErr w:type="spellEnd"/>
      <w:r w:rsidRPr="00E752A2">
        <w:rPr>
          <w:rFonts w:ascii="Arial" w:hAnsi="Arial" w:cs="Arial"/>
          <w:sz w:val="20"/>
          <w:szCs w:val="20"/>
        </w:rPr>
        <w:t>). This quotient provides a measure of soil organic matter dynamics and can be used as an indicator of net C loss or accumulation. Using the quotient avoids the problems of comparing trends in soils with different organic matter content (</w:t>
      </w:r>
      <w:proofErr w:type="spellStart"/>
      <w:r w:rsidRPr="00E752A2">
        <w:rPr>
          <w:rFonts w:ascii="Arial" w:hAnsi="Arial" w:cs="Arial"/>
          <w:sz w:val="20"/>
          <w:szCs w:val="20"/>
        </w:rPr>
        <w:t>Sparling</w:t>
      </w:r>
      <w:proofErr w:type="spellEnd"/>
      <w:r>
        <w:rPr>
          <w:rFonts w:ascii="Arial" w:hAnsi="Arial" w:cs="Arial"/>
          <w:sz w:val="20"/>
          <w:szCs w:val="20"/>
        </w:rPr>
        <w:t>,</w:t>
      </w:r>
      <w:r w:rsidRPr="00E752A2">
        <w:rPr>
          <w:rFonts w:ascii="Arial" w:hAnsi="Arial" w:cs="Arial"/>
          <w:sz w:val="20"/>
          <w:szCs w:val="20"/>
        </w:rPr>
        <w:t xml:space="preserve"> 1997).</w:t>
      </w:r>
    </w:p>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p w:rsidR="0052564F" w:rsidRDefault="0052564F"/>
    <w:sectPr w:rsidR="0052564F" w:rsidSect="00B13F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5E51"/>
    <w:multiLevelType w:val="hybridMultilevel"/>
    <w:tmpl w:val="29368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9757837"/>
    <w:multiLevelType w:val="hybridMultilevel"/>
    <w:tmpl w:val="2CA2B5F2"/>
    <w:lvl w:ilvl="0" w:tplc="909C275C">
      <w:start w:val="1"/>
      <w:numFmt w:val="bullet"/>
      <w:lvlText w:val="•"/>
      <w:lvlJc w:val="left"/>
      <w:pPr>
        <w:tabs>
          <w:tab w:val="num" w:pos="720"/>
        </w:tabs>
        <w:ind w:left="720" w:hanging="360"/>
      </w:pPr>
      <w:rPr>
        <w:rFonts w:ascii="Times New Roman" w:hAnsi="Times New Roman" w:hint="default"/>
      </w:rPr>
    </w:lvl>
    <w:lvl w:ilvl="1" w:tplc="6660040C" w:tentative="1">
      <w:start w:val="1"/>
      <w:numFmt w:val="bullet"/>
      <w:lvlText w:val="•"/>
      <w:lvlJc w:val="left"/>
      <w:pPr>
        <w:tabs>
          <w:tab w:val="num" w:pos="1440"/>
        </w:tabs>
        <w:ind w:left="1440" w:hanging="360"/>
      </w:pPr>
      <w:rPr>
        <w:rFonts w:ascii="Times New Roman" w:hAnsi="Times New Roman" w:hint="default"/>
      </w:rPr>
    </w:lvl>
    <w:lvl w:ilvl="2" w:tplc="79D69D18" w:tentative="1">
      <w:start w:val="1"/>
      <w:numFmt w:val="bullet"/>
      <w:lvlText w:val="•"/>
      <w:lvlJc w:val="left"/>
      <w:pPr>
        <w:tabs>
          <w:tab w:val="num" w:pos="2160"/>
        </w:tabs>
        <w:ind w:left="2160" w:hanging="360"/>
      </w:pPr>
      <w:rPr>
        <w:rFonts w:ascii="Times New Roman" w:hAnsi="Times New Roman" w:hint="default"/>
      </w:rPr>
    </w:lvl>
    <w:lvl w:ilvl="3" w:tplc="2022400E" w:tentative="1">
      <w:start w:val="1"/>
      <w:numFmt w:val="bullet"/>
      <w:lvlText w:val="•"/>
      <w:lvlJc w:val="left"/>
      <w:pPr>
        <w:tabs>
          <w:tab w:val="num" w:pos="2880"/>
        </w:tabs>
        <w:ind w:left="2880" w:hanging="360"/>
      </w:pPr>
      <w:rPr>
        <w:rFonts w:ascii="Times New Roman" w:hAnsi="Times New Roman" w:hint="default"/>
      </w:rPr>
    </w:lvl>
    <w:lvl w:ilvl="4" w:tplc="B2D29E98" w:tentative="1">
      <w:start w:val="1"/>
      <w:numFmt w:val="bullet"/>
      <w:lvlText w:val="•"/>
      <w:lvlJc w:val="left"/>
      <w:pPr>
        <w:tabs>
          <w:tab w:val="num" w:pos="3600"/>
        </w:tabs>
        <w:ind w:left="3600" w:hanging="360"/>
      </w:pPr>
      <w:rPr>
        <w:rFonts w:ascii="Times New Roman" w:hAnsi="Times New Roman" w:hint="default"/>
      </w:rPr>
    </w:lvl>
    <w:lvl w:ilvl="5" w:tplc="B17C5FEC" w:tentative="1">
      <w:start w:val="1"/>
      <w:numFmt w:val="bullet"/>
      <w:lvlText w:val="•"/>
      <w:lvlJc w:val="left"/>
      <w:pPr>
        <w:tabs>
          <w:tab w:val="num" w:pos="4320"/>
        </w:tabs>
        <w:ind w:left="4320" w:hanging="360"/>
      </w:pPr>
      <w:rPr>
        <w:rFonts w:ascii="Times New Roman" w:hAnsi="Times New Roman" w:hint="default"/>
      </w:rPr>
    </w:lvl>
    <w:lvl w:ilvl="6" w:tplc="36AE24E0" w:tentative="1">
      <w:start w:val="1"/>
      <w:numFmt w:val="bullet"/>
      <w:lvlText w:val="•"/>
      <w:lvlJc w:val="left"/>
      <w:pPr>
        <w:tabs>
          <w:tab w:val="num" w:pos="5040"/>
        </w:tabs>
        <w:ind w:left="5040" w:hanging="360"/>
      </w:pPr>
      <w:rPr>
        <w:rFonts w:ascii="Times New Roman" w:hAnsi="Times New Roman" w:hint="default"/>
      </w:rPr>
    </w:lvl>
    <w:lvl w:ilvl="7" w:tplc="1A768ECE" w:tentative="1">
      <w:start w:val="1"/>
      <w:numFmt w:val="bullet"/>
      <w:lvlText w:val="•"/>
      <w:lvlJc w:val="left"/>
      <w:pPr>
        <w:tabs>
          <w:tab w:val="num" w:pos="5760"/>
        </w:tabs>
        <w:ind w:left="5760" w:hanging="360"/>
      </w:pPr>
      <w:rPr>
        <w:rFonts w:ascii="Times New Roman" w:hAnsi="Times New Roman" w:hint="default"/>
      </w:rPr>
    </w:lvl>
    <w:lvl w:ilvl="8" w:tplc="EEA2680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CE44E0"/>
    <w:multiLevelType w:val="multilevel"/>
    <w:tmpl w:val="351033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eastAsia="Times New Roman"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433612"/>
    <w:multiLevelType w:val="hybridMultilevel"/>
    <w:tmpl w:val="325C73E4"/>
    <w:lvl w:ilvl="0" w:tplc="8F620B6E">
      <w:start w:val="1"/>
      <w:numFmt w:val="bullet"/>
      <w:lvlText w:val="•"/>
      <w:lvlJc w:val="left"/>
      <w:pPr>
        <w:tabs>
          <w:tab w:val="num" w:pos="720"/>
        </w:tabs>
        <w:ind w:left="720" w:hanging="360"/>
      </w:pPr>
      <w:rPr>
        <w:rFonts w:ascii="Times New Roman" w:hAnsi="Times New Roman" w:hint="default"/>
      </w:rPr>
    </w:lvl>
    <w:lvl w:ilvl="1" w:tplc="B8181572" w:tentative="1">
      <w:start w:val="1"/>
      <w:numFmt w:val="bullet"/>
      <w:lvlText w:val="•"/>
      <w:lvlJc w:val="left"/>
      <w:pPr>
        <w:tabs>
          <w:tab w:val="num" w:pos="1440"/>
        </w:tabs>
        <w:ind w:left="1440" w:hanging="360"/>
      </w:pPr>
      <w:rPr>
        <w:rFonts w:ascii="Times New Roman" w:hAnsi="Times New Roman" w:hint="default"/>
      </w:rPr>
    </w:lvl>
    <w:lvl w:ilvl="2" w:tplc="2466D732" w:tentative="1">
      <w:start w:val="1"/>
      <w:numFmt w:val="bullet"/>
      <w:lvlText w:val="•"/>
      <w:lvlJc w:val="left"/>
      <w:pPr>
        <w:tabs>
          <w:tab w:val="num" w:pos="2160"/>
        </w:tabs>
        <w:ind w:left="2160" w:hanging="360"/>
      </w:pPr>
      <w:rPr>
        <w:rFonts w:ascii="Times New Roman" w:hAnsi="Times New Roman" w:hint="default"/>
      </w:rPr>
    </w:lvl>
    <w:lvl w:ilvl="3" w:tplc="586820AC" w:tentative="1">
      <w:start w:val="1"/>
      <w:numFmt w:val="bullet"/>
      <w:lvlText w:val="•"/>
      <w:lvlJc w:val="left"/>
      <w:pPr>
        <w:tabs>
          <w:tab w:val="num" w:pos="2880"/>
        </w:tabs>
        <w:ind w:left="2880" w:hanging="360"/>
      </w:pPr>
      <w:rPr>
        <w:rFonts w:ascii="Times New Roman" w:hAnsi="Times New Roman" w:hint="default"/>
      </w:rPr>
    </w:lvl>
    <w:lvl w:ilvl="4" w:tplc="E1EE0976" w:tentative="1">
      <w:start w:val="1"/>
      <w:numFmt w:val="bullet"/>
      <w:lvlText w:val="•"/>
      <w:lvlJc w:val="left"/>
      <w:pPr>
        <w:tabs>
          <w:tab w:val="num" w:pos="3600"/>
        </w:tabs>
        <w:ind w:left="3600" w:hanging="360"/>
      </w:pPr>
      <w:rPr>
        <w:rFonts w:ascii="Times New Roman" w:hAnsi="Times New Roman" w:hint="default"/>
      </w:rPr>
    </w:lvl>
    <w:lvl w:ilvl="5" w:tplc="6D2E0A7E" w:tentative="1">
      <w:start w:val="1"/>
      <w:numFmt w:val="bullet"/>
      <w:lvlText w:val="•"/>
      <w:lvlJc w:val="left"/>
      <w:pPr>
        <w:tabs>
          <w:tab w:val="num" w:pos="4320"/>
        </w:tabs>
        <w:ind w:left="4320" w:hanging="360"/>
      </w:pPr>
      <w:rPr>
        <w:rFonts w:ascii="Times New Roman" w:hAnsi="Times New Roman" w:hint="default"/>
      </w:rPr>
    </w:lvl>
    <w:lvl w:ilvl="6" w:tplc="C750DF64" w:tentative="1">
      <w:start w:val="1"/>
      <w:numFmt w:val="bullet"/>
      <w:lvlText w:val="•"/>
      <w:lvlJc w:val="left"/>
      <w:pPr>
        <w:tabs>
          <w:tab w:val="num" w:pos="5040"/>
        </w:tabs>
        <w:ind w:left="5040" w:hanging="360"/>
      </w:pPr>
      <w:rPr>
        <w:rFonts w:ascii="Times New Roman" w:hAnsi="Times New Roman" w:hint="default"/>
      </w:rPr>
    </w:lvl>
    <w:lvl w:ilvl="7" w:tplc="B8E49A44" w:tentative="1">
      <w:start w:val="1"/>
      <w:numFmt w:val="bullet"/>
      <w:lvlText w:val="•"/>
      <w:lvlJc w:val="left"/>
      <w:pPr>
        <w:tabs>
          <w:tab w:val="num" w:pos="5760"/>
        </w:tabs>
        <w:ind w:left="5760" w:hanging="360"/>
      </w:pPr>
      <w:rPr>
        <w:rFonts w:ascii="Times New Roman" w:hAnsi="Times New Roman" w:hint="default"/>
      </w:rPr>
    </w:lvl>
    <w:lvl w:ilvl="8" w:tplc="9A08B896" w:tentative="1">
      <w:start w:val="1"/>
      <w:numFmt w:val="bullet"/>
      <w:lvlText w:val="•"/>
      <w:lvlJc w:val="left"/>
      <w:pPr>
        <w:tabs>
          <w:tab w:val="num" w:pos="6480"/>
        </w:tabs>
        <w:ind w:left="6480" w:hanging="360"/>
      </w:pPr>
      <w:rPr>
        <w:rFonts w:ascii="Times New Roman" w:hAnsi="Times New Roman" w:hint="default"/>
      </w:rPr>
    </w:lvl>
  </w:abstractNum>
  <w:abstractNum w:abstractNumId="4">
    <w:nsid w:val="34B42721"/>
    <w:multiLevelType w:val="hybridMultilevel"/>
    <w:tmpl w:val="B29222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9F400BE"/>
    <w:multiLevelType w:val="hybridMultilevel"/>
    <w:tmpl w:val="484CF92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CC6B9D"/>
    <w:multiLevelType w:val="hybridMultilevel"/>
    <w:tmpl w:val="7DB0281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B845267"/>
    <w:multiLevelType w:val="hybridMultilevel"/>
    <w:tmpl w:val="E00CB2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D6A2A5D"/>
    <w:multiLevelType w:val="hybridMultilevel"/>
    <w:tmpl w:val="CDA6E65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A287974"/>
    <w:multiLevelType w:val="multilevel"/>
    <w:tmpl w:val="B9AEF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A71C6A"/>
    <w:multiLevelType w:val="hybridMultilevel"/>
    <w:tmpl w:val="A57401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71080C67"/>
    <w:multiLevelType w:val="hybridMultilevel"/>
    <w:tmpl w:val="25A474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0"/>
  </w:num>
  <w:num w:numId="3">
    <w:abstractNumId w:val="1"/>
  </w:num>
  <w:num w:numId="4">
    <w:abstractNumId w:val="3"/>
  </w:num>
  <w:num w:numId="5">
    <w:abstractNumId w:val="11"/>
  </w:num>
  <w:num w:numId="6">
    <w:abstractNumId w:val="10"/>
  </w:num>
  <w:num w:numId="7">
    <w:abstractNumId w:val="7"/>
  </w:num>
  <w:num w:numId="8">
    <w:abstractNumId w:val="4"/>
  </w:num>
  <w:num w:numId="9">
    <w:abstractNumId w:val="5"/>
  </w:num>
  <w:num w:numId="10">
    <w:abstractNumId w:val="6"/>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F7626C"/>
    <w:rsid w:val="0004318F"/>
    <w:rsid w:val="0034671B"/>
    <w:rsid w:val="0052564F"/>
    <w:rsid w:val="006F05D6"/>
    <w:rsid w:val="00703A33"/>
    <w:rsid w:val="008B11C8"/>
    <w:rsid w:val="00995219"/>
    <w:rsid w:val="00B13FE3"/>
    <w:rsid w:val="00E77016"/>
    <w:rsid w:val="00F76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_x0000_s1030"/>
        <o:r id="V:Rule12" type="connector" idref="#_x0000_s1035"/>
        <o:r id="V:Rule13" type="connector" idref="#_x0000_s1027"/>
        <o:r id="V:Rule14" type="connector" idref="#_x0000_s1032"/>
        <o:r id="V:Rule15" type="connector" idref="#_x0000_s1033"/>
        <o:r id="V:Rule16" type="connector" idref="#_x0000_s1028"/>
        <o:r id="V:Rule17" type="connector" idref="#_x0000_s1029"/>
        <o:r id="V:Rule18" type="connector" idref="#_x0000_s1026"/>
        <o:r id="V:Rule19" type="connector" idref="#_x0000_s1031"/>
        <o:r id="V:Rule2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FE3"/>
  </w:style>
  <w:style w:type="paragraph" w:styleId="Heading1">
    <w:name w:val="heading 1"/>
    <w:basedOn w:val="Normal"/>
    <w:link w:val="Heading1Char"/>
    <w:uiPriority w:val="9"/>
    <w:qFormat/>
    <w:rsid w:val="009952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626C"/>
    <w:pPr>
      <w:spacing w:after="0" w:line="240" w:lineRule="auto"/>
    </w:pPr>
  </w:style>
  <w:style w:type="character" w:styleId="Hyperlink">
    <w:name w:val="Hyperlink"/>
    <w:basedOn w:val="DefaultParagraphFont"/>
    <w:uiPriority w:val="99"/>
    <w:semiHidden/>
    <w:unhideWhenUsed/>
    <w:rsid w:val="00F7626C"/>
    <w:rPr>
      <w:color w:val="0000FF"/>
      <w:u w:val="single"/>
    </w:rPr>
  </w:style>
  <w:style w:type="paragraph" w:styleId="NormalWeb">
    <w:name w:val="Normal (Web)"/>
    <w:basedOn w:val="Normal"/>
    <w:uiPriority w:val="99"/>
    <w:unhideWhenUsed/>
    <w:rsid w:val="00F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7626C"/>
  </w:style>
  <w:style w:type="paragraph" w:styleId="ListParagraph">
    <w:name w:val="List Paragraph"/>
    <w:basedOn w:val="Normal"/>
    <w:uiPriority w:val="34"/>
    <w:qFormat/>
    <w:rsid w:val="00F7626C"/>
    <w:pPr>
      <w:ind w:left="720"/>
      <w:contextualSpacing/>
    </w:pPr>
  </w:style>
  <w:style w:type="character" w:styleId="Emphasis">
    <w:name w:val="Emphasis"/>
    <w:basedOn w:val="DefaultParagraphFont"/>
    <w:qFormat/>
    <w:rsid w:val="00F7626C"/>
    <w:rPr>
      <w:i/>
      <w:iCs/>
    </w:rPr>
  </w:style>
  <w:style w:type="character" w:customStyle="1" w:styleId="bluetitle1">
    <w:name w:val="blue_title1"/>
    <w:basedOn w:val="DefaultParagraphFont"/>
    <w:rsid w:val="00F7626C"/>
    <w:rPr>
      <w:rFonts w:ascii="Verdana" w:hAnsi="Verdana" w:hint="default"/>
      <w:b/>
      <w:bCs/>
      <w:strike w:val="0"/>
      <w:dstrike w:val="0"/>
      <w:color w:val="0099CC"/>
      <w:sz w:val="11"/>
      <w:szCs w:val="11"/>
      <w:u w:val="none"/>
      <w:effect w:val="none"/>
    </w:rPr>
  </w:style>
  <w:style w:type="table" w:styleId="TableGrid">
    <w:name w:val="Table Grid"/>
    <w:basedOn w:val="TableNormal"/>
    <w:uiPriority w:val="59"/>
    <w:rsid w:val="005256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95219"/>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995219"/>
  </w:style>
  <w:style w:type="paragraph" w:customStyle="1" w:styleId="Default">
    <w:name w:val="Default"/>
    <w:rsid w:val="008B11C8"/>
    <w:pPr>
      <w:autoSpaceDE w:val="0"/>
      <w:autoSpaceDN w:val="0"/>
      <w:adjustRightInd w:val="0"/>
      <w:spacing w:after="0" w:line="240" w:lineRule="auto"/>
    </w:pPr>
    <w:rPr>
      <w:rFonts w:ascii="Calibri" w:eastAsia="Calibri" w:hAnsi="Calibri" w:cs="Calibri"/>
      <w:color w:val="000000"/>
      <w:sz w:val="24"/>
      <w:szCs w:val="24"/>
      <w:lang w:val="en-US" w:eastAsia="en-US"/>
    </w:rPr>
  </w:style>
  <w:style w:type="paragraph" w:styleId="BalloonText">
    <w:name w:val="Balloon Text"/>
    <w:basedOn w:val="Normal"/>
    <w:link w:val="BalloonTextChar"/>
    <w:uiPriority w:val="99"/>
    <w:semiHidden/>
    <w:unhideWhenUsed/>
    <w:rsid w:val="00703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A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1142761">
      <w:bodyDiv w:val="1"/>
      <w:marLeft w:val="0"/>
      <w:marRight w:val="0"/>
      <w:marTop w:val="0"/>
      <w:marBottom w:val="0"/>
      <w:divBdr>
        <w:top w:val="none" w:sz="0" w:space="0" w:color="auto"/>
        <w:left w:val="none" w:sz="0" w:space="0" w:color="auto"/>
        <w:bottom w:val="none" w:sz="0" w:space="0" w:color="auto"/>
        <w:right w:val="none" w:sz="0" w:space="0" w:color="auto"/>
      </w:divBdr>
      <w:divsChild>
        <w:div w:id="15156525">
          <w:marLeft w:val="0"/>
          <w:marRight w:val="0"/>
          <w:marTop w:val="0"/>
          <w:marBottom w:val="0"/>
          <w:divBdr>
            <w:top w:val="none" w:sz="0" w:space="0" w:color="auto"/>
            <w:left w:val="none" w:sz="0" w:space="0" w:color="auto"/>
            <w:bottom w:val="none" w:sz="0" w:space="0" w:color="auto"/>
            <w:right w:val="none" w:sz="0" w:space="0" w:color="auto"/>
          </w:divBdr>
          <w:divsChild>
            <w:div w:id="298070471">
              <w:marLeft w:val="0"/>
              <w:marRight w:val="0"/>
              <w:marTop w:val="0"/>
              <w:marBottom w:val="0"/>
              <w:divBdr>
                <w:top w:val="none" w:sz="0" w:space="0" w:color="auto"/>
                <w:left w:val="none" w:sz="0" w:space="0" w:color="auto"/>
                <w:bottom w:val="none" w:sz="0" w:space="0" w:color="auto"/>
                <w:right w:val="none" w:sz="0" w:space="0" w:color="auto"/>
              </w:divBdr>
            </w:div>
            <w:div w:id="1996447100">
              <w:marLeft w:val="0"/>
              <w:marRight w:val="0"/>
              <w:marTop w:val="0"/>
              <w:marBottom w:val="0"/>
              <w:divBdr>
                <w:top w:val="none" w:sz="0" w:space="0" w:color="auto"/>
                <w:left w:val="none" w:sz="0" w:space="0" w:color="auto"/>
                <w:bottom w:val="none" w:sz="0" w:space="0" w:color="auto"/>
                <w:right w:val="none" w:sz="0" w:space="0" w:color="auto"/>
              </w:divBdr>
              <w:divsChild>
                <w:div w:id="1010714916">
                  <w:marLeft w:val="336"/>
                  <w:marRight w:val="0"/>
                  <w:marTop w:val="120"/>
                  <w:marBottom w:val="312"/>
                  <w:divBdr>
                    <w:top w:val="none" w:sz="0" w:space="0" w:color="auto"/>
                    <w:left w:val="none" w:sz="0" w:space="0" w:color="auto"/>
                    <w:bottom w:val="none" w:sz="0" w:space="0" w:color="auto"/>
                    <w:right w:val="none" w:sz="0" w:space="0" w:color="auto"/>
                  </w:divBdr>
                  <w:divsChild>
                    <w:div w:id="586622753">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hemical_fertilizers" TargetMode="External"/><Relationship Id="rId18" Type="http://schemas.openxmlformats.org/officeDocument/2006/relationships/hyperlink" Target="http://en.wikipedia.org/wiki/Azotobacter" TargetMode="External"/><Relationship Id="rId26" Type="http://schemas.openxmlformats.org/officeDocument/2006/relationships/hyperlink" Target="http://en.wikipedia.org/wiki/Maize" TargetMode="External"/><Relationship Id="rId39" Type="http://schemas.openxmlformats.org/officeDocument/2006/relationships/hyperlink" Target="http://en.wikipedia.org/wiki/Calcium" TargetMode="External"/><Relationship Id="rId21" Type="http://schemas.openxmlformats.org/officeDocument/2006/relationships/hyperlink" Target="http://en.wikipedia.org/wiki/Mustard_plant" TargetMode="External"/><Relationship Id="rId34" Type="http://schemas.openxmlformats.org/officeDocument/2006/relationships/hyperlink" Target="http://en.wikipedia.org/wiki/Pseudomonas_putida" TargetMode="External"/><Relationship Id="rId42" Type="http://schemas.openxmlformats.org/officeDocument/2006/relationships/hyperlink" Target="http://en.wikipedia.org/wiki/Soil_life" TargetMode="External"/><Relationship Id="rId47" Type="http://schemas.openxmlformats.org/officeDocument/2006/relationships/hyperlink" Target="http://en.wikipedia.org/wiki/Bacteria" TargetMode="External"/><Relationship Id="rId50" Type="http://schemas.openxmlformats.org/officeDocument/2006/relationships/hyperlink" Target="http://en.wikipedia.org/wiki/Root_nodule" TargetMode="External"/><Relationship Id="rId55" Type="http://schemas.openxmlformats.org/officeDocument/2006/relationships/image" Target="http://i.pbase.com/v3/84/225684/2/51402047.HypocrearufaimperfectstageonTrichodermaviride01PK1.jpg" TargetMode="External"/><Relationship Id="rId63" Type="http://schemas.openxmlformats.org/officeDocument/2006/relationships/image" Target="http://scitec.uwichill.edu.bb/bcs/bl14apl/34sarga.GIF" TargetMode="External"/><Relationship Id="rId68" Type="http://schemas.openxmlformats.org/officeDocument/2006/relationships/image" Target="media/image9.png"/><Relationship Id="rId76" Type="http://schemas.openxmlformats.org/officeDocument/2006/relationships/hyperlink" Target="https://en.wikipedia.org/wiki/Microbiological_culture" TargetMode="External"/><Relationship Id="rId84" Type="http://schemas.openxmlformats.org/officeDocument/2006/relationships/hyperlink" Target="https://en.wikipedia.org/wiki/Jon_Clardy" TargetMode="External"/><Relationship Id="rId89" Type="http://schemas.openxmlformats.org/officeDocument/2006/relationships/hyperlink" Target="https://en.wikipedia.org/wiki/Metagenomics" TargetMode="External"/><Relationship Id="rId7" Type="http://schemas.openxmlformats.org/officeDocument/2006/relationships/hyperlink" Target="http://en.wikipedia.org/wiki/Nitrogen_fixation" TargetMode="External"/><Relationship Id="rId71" Type="http://schemas.openxmlformats.org/officeDocument/2006/relationships/hyperlink" Target="https://en.wikipedia.org/wiki/Genetics" TargetMode="External"/><Relationship Id="rId2" Type="http://schemas.openxmlformats.org/officeDocument/2006/relationships/styles" Target="styles.xml"/><Relationship Id="rId16" Type="http://schemas.openxmlformats.org/officeDocument/2006/relationships/hyperlink" Target="http://en.wikipedia.org/wiki/Blue_green_algae" TargetMode="External"/><Relationship Id="rId29" Type="http://schemas.openxmlformats.org/officeDocument/2006/relationships/hyperlink" Target="http://en.wikipedia.org/wiki/Nostoc" TargetMode="External"/><Relationship Id="rId11" Type="http://schemas.openxmlformats.org/officeDocument/2006/relationships/hyperlink" Target="http://en.wikipedia.org/wiki/Plant-growth_promoting_rhizobacteria" TargetMode="External"/><Relationship Id="rId24" Type="http://schemas.openxmlformats.org/officeDocument/2006/relationships/hyperlink" Target="http://en.wikipedia.org/wiki/Sorghum" TargetMode="External"/><Relationship Id="rId32" Type="http://schemas.openxmlformats.org/officeDocument/2006/relationships/hyperlink" Target="http://en.wikipedia.org/w/index.php?title=Aulosira&amp;action=edit&amp;redlink=1" TargetMode="External"/><Relationship Id="rId37" Type="http://schemas.openxmlformats.org/officeDocument/2006/relationships/hyperlink" Target="http://en.wikipedia.org/wiki/Fe" TargetMode="External"/><Relationship Id="rId40" Type="http://schemas.openxmlformats.org/officeDocument/2006/relationships/hyperlink" Target="http://en.wikipedia.org/wiki/Organic_acids" TargetMode="External"/><Relationship Id="rId45" Type="http://schemas.openxmlformats.org/officeDocument/2006/relationships/image" Target="media/image1.jpeg"/><Relationship Id="rId53" Type="http://schemas.openxmlformats.org/officeDocument/2006/relationships/hyperlink" Target="http://en.wikipedia.org/wiki/Species" TargetMode="External"/><Relationship Id="rId58" Type="http://schemas.openxmlformats.org/officeDocument/2006/relationships/hyperlink" Target="http://en.wikipedia.org/wiki/Genus" TargetMode="External"/><Relationship Id="rId66" Type="http://schemas.openxmlformats.org/officeDocument/2006/relationships/image" Target="media/image8.png"/><Relationship Id="rId74" Type="http://schemas.openxmlformats.org/officeDocument/2006/relationships/hyperlink" Target="https://en.wikipedia.org/wiki/Genome_sequencing" TargetMode="External"/><Relationship Id="rId79" Type="http://schemas.openxmlformats.org/officeDocument/2006/relationships/hyperlink" Target="https://en.wikipedia.org/wiki/Metagenomics" TargetMode="External"/><Relationship Id="rId87" Type="http://schemas.openxmlformats.org/officeDocument/2006/relationships/hyperlink" Target="https://en.wikipedia.org/wiki/Genome" TargetMode="External"/><Relationship Id="rId5" Type="http://schemas.openxmlformats.org/officeDocument/2006/relationships/hyperlink" Target="http://en.wikipedia.org/wiki/Microorganism" TargetMode="External"/><Relationship Id="rId61" Type="http://schemas.openxmlformats.org/officeDocument/2006/relationships/image" Target="media/image4.jpeg"/><Relationship Id="rId82" Type="http://schemas.openxmlformats.org/officeDocument/2006/relationships/hyperlink" Target="https://en.wikipedia.org/wiki/Microbial_ecology" TargetMode="External"/><Relationship Id="rId90" Type="http://schemas.openxmlformats.org/officeDocument/2006/relationships/fontTable" Target="fontTable.xml"/><Relationship Id="rId19" Type="http://schemas.openxmlformats.org/officeDocument/2006/relationships/hyperlink" Target="http://en.wikipedia.org/wiki/Wheat" TargetMode="External"/><Relationship Id="rId14" Type="http://schemas.openxmlformats.org/officeDocument/2006/relationships/hyperlink" Target="http://en.wikipedia.org/wiki/Rhizobium" TargetMode="External"/><Relationship Id="rId22" Type="http://schemas.openxmlformats.org/officeDocument/2006/relationships/hyperlink" Target="http://en.wikipedia.org/wiki/Cotton" TargetMode="External"/><Relationship Id="rId27" Type="http://schemas.openxmlformats.org/officeDocument/2006/relationships/hyperlink" Target="http://en.wikipedia.org/wiki/Sugarcane" TargetMode="External"/><Relationship Id="rId30" Type="http://schemas.openxmlformats.org/officeDocument/2006/relationships/hyperlink" Target="http://en.wikipedia.org/wiki/Anabaena" TargetMode="External"/><Relationship Id="rId35" Type="http://schemas.openxmlformats.org/officeDocument/2006/relationships/hyperlink" Target="http://en.wikipedia.org/w/index.php?title=Insoluble_phosphate&amp;action=edit&amp;redlink=1" TargetMode="External"/><Relationship Id="rId43" Type="http://schemas.openxmlformats.org/officeDocument/2006/relationships/hyperlink" Target="http://en.wikipedia.org/wiki/Carbon_dioxide" TargetMode="External"/><Relationship Id="rId48" Type="http://schemas.openxmlformats.org/officeDocument/2006/relationships/hyperlink" Target="http://en.wikipedia.org/wiki/Nitrogen_fixation" TargetMode="External"/><Relationship Id="rId56" Type="http://schemas.openxmlformats.org/officeDocument/2006/relationships/image" Target="media/image3.jpeg"/><Relationship Id="rId64" Type="http://schemas.openxmlformats.org/officeDocument/2006/relationships/image" Target="media/image6.png"/><Relationship Id="rId69" Type="http://schemas.openxmlformats.org/officeDocument/2006/relationships/image" Target="media/image10.png"/><Relationship Id="rId77" Type="http://schemas.openxmlformats.org/officeDocument/2006/relationships/hyperlink" Target="https://en.wikipedia.org/wiki/16S_ribosomal_RNA" TargetMode="External"/><Relationship Id="rId8" Type="http://schemas.openxmlformats.org/officeDocument/2006/relationships/hyperlink" Target="http://en.wikipedia.org/wiki/Phosphorus" TargetMode="External"/><Relationship Id="rId51" Type="http://schemas.openxmlformats.org/officeDocument/2006/relationships/hyperlink" Target="http://en.wikipedia.org/wiki/Plant" TargetMode="External"/><Relationship Id="rId72" Type="http://schemas.openxmlformats.org/officeDocument/2006/relationships/hyperlink" Target="https://en.wikipedia.org/wiki/Natural_environment" TargetMode="External"/><Relationship Id="rId80" Type="http://schemas.openxmlformats.org/officeDocument/2006/relationships/hyperlink" Target="https://en.wikipedia.org/wiki/Metagenomics" TargetMode="External"/><Relationship Id="rId85" Type="http://schemas.openxmlformats.org/officeDocument/2006/relationships/hyperlink" Target="https://en.wikipedia.org/wiki/Robert_M._Goodman" TargetMode="External"/><Relationship Id="rId3" Type="http://schemas.openxmlformats.org/officeDocument/2006/relationships/settings" Target="settings.xml"/><Relationship Id="rId12" Type="http://schemas.openxmlformats.org/officeDocument/2006/relationships/hyperlink" Target="http://en.wikipedia.org/wiki/Soil_fertility" TargetMode="External"/><Relationship Id="rId17" Type="http://schemas.openxmlformats.org/officeDocument/2006/relationships/hyperlink" Target="http://en.wikipedia.org/wiki/Rhizobium" TargetMode="External"/><Relationship Id="rId25" Type="http://schemas.openxmlformats.org/officeDocument/2006/relationships/hyperlink" Target="http://en.wikipedia.org/wiki/Millets" TargetMode="External"/><Relationship Id="rId33" Type="http://schemas.openxmlformats.org/officeDocument/2006/relationships/hyperlink" Target="http://en.wikipedia.org/wiki/Phosphate_solubilizing_bacteria" TargetMode="External"/><Relationship Id="rId38" Type="http://schemas.openxmlformats.org/officeDocument/2006/relationships/hyperlink" Target="http://en.wikipedia.org/wiki/Aluminium" TargetMode="External"/><Relationship Id="rId46" Type="http://schemas.openxmlformats.org/officeDocument/2006/relationships/hyperlink" Target="http://en.wikipedia.org/wiki/Soil" TargetMode="External"/><Relationship Id="rId59" Type="http://schemas.openxmlformats.org/officeDocument/2006/relationships/hyperlink" Target="http://en.wikipedia.org/wiki/Fungi" TargetMode="External"/><Relationship Id="rId67" Type="http://schemas.openxmlformats.org/officeDocument/2006/relationships/hyperlink" Target="https://en.wikipedia.org/wiki/2,4-diacetylphloroglucinol" TargetMode="External"/><Relationship Id="rId20" Type="http://schemas.openxmlformats.org/officeDocument/2006/relationships/hyperlink" Target="http://en.wikipedia.org/wiki/Maize" TargetMode="External"/><Relationship Id="rId41" Type="http://schemas.openxmlformats.org/officeDocument/2006/relationships/hyperlink" Target="http://en.wikipedia.org/wiki/Phosphate_solubilizing_bacteria" TargetMode="External"/><Relationship Id="rId54" Type="http://schemas.openxmlformats.org/officeDocument/2006/relationships/image" Target="media/image2.jpeg"/><Relationship Id="rId62" Type="http://schemas.openxmlformats.org/officeDocument/2006/relationships/image" Target="media/image5.gif"/><Relationship Id="rId70" Type="http://schemas.openxmlformats.org/officeDocument/2006/relationships/image" Target="media/image11.png"/><Relationship Id="rId75" Type="http://schemas.openxmlformats.org/officeDocument/2006/relationships/hyperlink" Target="https://en.wikipedia.org/wiki/Genomics" TargetMode="External"/><Relationship Id="rId83" Type="http://schemas.openxmlformats.org/officeDocument/2006/relationships/hyperlink" Target="https://en.wikipedia.org/wiki/Jo_Handelsman" TargetMode="External"/><Relationship Id="rId88" Type="http://schemas.openxmlformats.org/officeDocument/2006/relationships/hyperlink" Target="https://en.wikipedia.org/wiki/University_of_California,_Berkeley"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Rhizosphere" TargetMode="External"/><Relationship Id="rId15" Type="http://schemas.openxmlformats.org/officeDocument/2006/relationships/hyperlink" Target="http://en.wikipedia.org/wiki/Azotobacter" TargetMode="External"/><Relationship Id="rId23" Type="http://schemas.openxmlformats.org/officeDocument/2006/relationships/hyperlink" Target="http://en.wikipedia.org/w/index.php?title=Azospirillum&amp;action=edit&amp;redlink=1" TargetMode="External"/><Relationship Id="rId28" Type="http://schemas.openxmlformats.org/officeDocument/2006/relationships/hyperlink" Target="http://en.wikipedia.org/wiki/Blue_green_algae" TargetMode="External"/><Relationship Id="rId36" Type="http://schemas.openxmlformats.org/officeDocument/2006/relationships/hyperlink" Target="http://en.wikipedia.org/wiki/Inorganic_phosphate" TargetMode="External"/><Relationship Id="rId49" Type="http://schemas.openxmlformats.org/officeDocument/2006/relationships/hyperlink" Target="http://en.wikipedia.org/wiki/Nitrogen" TargetMode="External"/><Relationship Id="rId57" Type="http://schemas.openxmlformats.org/officeDocument/2006/relationships/image" Target="http://rds.yahoo.com/_ylt=A0S02019QwJII5cAvrqjzbkF/SIG=127gg2ha7/EXP=1208194301/**http%3A//houby.humlak.cz/big/trichoderma_viride_4.jpg" TargetMode="External"/><Relationship Id="rId10" Type="http://schemas.openxmlformats.org/officeDocument/2006/relationships/hyperlink" Target="http://en.wikipedia.org/wiki/Pesticides" TargetMode="External"/><Relationship Id="rId31" Type="http://schemas.openxmlformats.org/officeDocument/2006/relationships/hyperlink" Target="http://en.wikipedia.org/w/index.php?title=Tolypothrix&amp;action=edit&amp;redlink=1" TargetMode="External"/><Relationship Id="rId44" Type="http://schemas.openxmlformats.org/officeDocument/2006/relationships/hyperlink" Target="http://en.wikipedia.org/wiki/Mycorrhiza" TargetMode="External"/><Relationship Id="rId52" Type="http://schemas.openxmlformats.org/officeDocument/2006/relationships/hyperlink" Target="http://en.wikipedia.org/wiki/Host_(biology)" TargetMode="External"/><Relationship Id="rId60" Type="http://schemas.openxmlformats.org/officeDocument/2006/relationships/hyperlink" Target="http://en.wikipedia.org/wiki/Cell_culture" TargetMode="External"/><Relationship Id="rId65" Type="http://schemas.openxmlformats.org/officeDocument/2006/relationships/image" Target="media/image7.png"/><Relationship Id="rId73" Type="http://schemas.openxmlformats.org/officeDocument/2006/relationships/hyperlink" Target="https://en.wikipedia.org/wiki/Microbiology" TargetMode="External"/><Relationship Id="rId78" Type="http://schemas.openxmlformats.org/officeDocument/2006/relationships/hyperlink" Target="https://en.wikipedia.org/wiki/Biodiversity" TargetMode="External"/><Relationship Id="rId81" Type="http://schemas.openxmlformats.org/officeDocument/2006/relationships/hyperlink" Target="https://en.wikipedia.org/wiki/Metagenomics" TargetMode="External"/><Relationship Id="rId86" Type="http://schemas.openxmlformats.org/officeDocument/2006/relationships/hyperlink" Target="https://en.wikipedia.org/wiki/Metagenomics" TargetMode="External"/><Relationship Id="rId4" Type="http://schemas.openxmlformats.org/officeDocument/2006/relationships/webSettings" Target="webSettings.xml"/><Relationship Id="rId9" Type="http://schemas.openxmlformats.org/officeDocument/2006/relationships/hyperlink" Target="http://en.wikipedia.org/wiki/Chemical_fertiliz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18</Pages>
  <Words>7679</Words>
  <Characters>43775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dc:creator>
  <cp:keywords/>
  <dc:description/>
  <cp:lastModifiedBy>Dr. N.G. Mitra</cp:lastModifiedBy>
  <cp:revision>6</cp:revision>
  <dcterms:created xsi:type="dcterms:W3CDTF">2016-05-17T15:44:00Z</dcterms:created>
  <dcterms:modified xsi:type="dcterms:W3CDTF">2020-04-12T13:36:00Z</dcterms:modified>
</cp:coreProperties>
</file>