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38C1" w:rsidRDefault="00003A2A">
      <w:pPr>
        <w:rPr>
          <w:rFonts w:ascii="Arial" w:hAnsi="Arial" w:cs="Arial"/>
          <w:color w:val="FF0000"/>
          <w:w w:val="95"/>
          <w:sz w:val="24"/>
          <w:szCs w:val="24"/>
        </w:rPr>
      </w:pPr>
      <w:r>
        <w:rPr>
          <w:rFonts w:ascii="Arial" w:hAnsi="Arial" w:cs="Arial"/>
          <w:color w:val="FF0000"/>
          <w:w w:val="95"/>
          <w:sz w:val="24"/>
          <w:szCs w:val="24"/>
        </w:rPr>
        <w:t xml:space="preserve">Topic: </w:t>
      </w:r>
      <w:r w:rsidRPr="00A72564">
        <w:rPr>
          <w:rFonts w:ascii="Arial" w:hAnsi="Arial" w:cs="Arial"/>
          <w:color w:val="FF0000"/>
          <w:w w:val="95"/>
          <w:sz w:val="24"/>
          <w:szCs w:val="24"/>
        </w:rPr>
        <w:t>Seed</w:t>
      </w:r>
      <w:r w:rsidRPr="00A72564">
        <w:rPr>
          <w:rFonts w:ascii="Arial" w:hAnsi="Arial" w:cs="Arial"/>
          <w:color w:val="FF0000"/>
          <w:spacing w:val="-32"/>
          <w:w w:val="95"/>
          <w:sz w:val="24"/>
          <w:szCs w:val="24"/>
        </w:rPr>
        <w:t xml:space="preserve"> </w:t>
      </w:r>
      <w:r w:rsidRPr="00A72564">
        <w:rPr>
          <w:rFonts w:ascii="Arial" w:hAnsi="Arial" w:cs="Arial"/>
          <w:color w:val="FF0000"/>
          <w:w w:val="95"/>
          <w:sz w:val="24"/>
          <w:szCs w:val="24"/>
        </w:rPr>
        <w:t>Act</w:t>
      </w:r>
      <w:r w:rsidRPr="00A72564">
        <w:rPr>
          <w:rFonts w:ascii="Arial" w:hAnsi="Arial" w:cs="Arial"/>
          <w:color w:val="FF0000"/>
          <w:spacing w:val="-32"/>
          <w:w w:val="95"/>
          <w:sz w:val="24"/>
          <w:szCs w:val="24"/>
        </w:rPr>
        <w:t xml:space="preserve"> </w:t>
      </w:r>
      <w:r w:rsidRPr="00A72564">
        <w:rPr>
          <w:rFonts w:ascii="Arial" w:hAnsi="Arial" w:cs="Arial"/>
          <w:color w:val="FF0000"/>
          <w:w w:val="95"/>
          <w:sz w:val="24"/>
          <w:szCs w:val="24"/>
        </w:rPr>
        <w:t>and Seed</w:t>
      </w:r>
      <w:r w:rsidRPr="00A72564">
        <w:rPr>
          <w:rFonts w:ascii="Arial" w:hAnsi="Arial" w:cs="Arial"/>
          <w:color w:val="FF0000"/>
          <w:spacing w:val="-17"/>
          <w:w w:val="95"/>
          <w:sz w:val="24"/>
          <w:szCs w:val="24"/>
        </w:rPr>
        <w:t xml:space="preserve"> </w:t>
      </w:r>
      <w:r w:rsidRPr="00A72564">
        <w:rPr>
          <w:rFonts w:ascii="Arial" w:hAnsi="Arial" w:cs="Arial"/>
          <w:color w:val="FF0000"/>
          <w:w w:val="95"/>
          <w:sz w:val="24"/>
          <w:szCs w:val="24"/>
        </w:rPr>
        <w:t>Act</w:t>
      </w:r>
      <w:r w:rsidRPr="00A72564">
        <w:rPr>
          <w:rFonts w:ascii="Arial" w:hAnsi="Arial" w:cs="Arial"/>
          <w:color w:val="FF0000"/>
          <w:spacing w:val="-17"/>
          <w:w w:val="95"/>
          <w:sz w:val="24"/>
          <w:szCs w:val="24"/>
        </w:rPr>
        <w:t xml:space="preserve"> </w:t>
      </w:r>
      <w:r w:rsidRPr="00A72564">
        <w:rPr>
          <w:rFonts w:ascii="Arial" w:hAnsi="Arial" w:cs="Arial"/>
          <w:color w:val="FF0000"/>
          <w:w w:val="95"/>
          <w:sz w:val="24"/>
          <w:szCs w:val="24"/>
        </w:rPr>
        <w:t>enforcement.</w:t>
      </w:r>
      <w:r w:rsidRPr="00A72564">
        <w:rPr>
          <w:rFonts w:ascii="Arial" w:hAnsi="Arial" w:cs="Arial"/>
          <w:color w:val="FF0000"/>
          <w:spacing w:val="-17"/>
          <w:w w:val="95"/>
          <w:sz w:val="24"/>
          <w:szCs w:val="24"/>
        </w:rPr>
        <w:t xml:space="preserve"> </w:t>
      </w:r>
    </w:p>
    <w:p w:rsidR="009779FC" w:rsidRPr="009779FC" w:rsidRDefault="009779FC" w:rsidP="009779FC">
      <w:pPr>
        <w:jc w:val="center"/>
        <w:rPr>
          <w:rFonts w:ascii="Arial" w:hAnsi="Arial" w:cs="Arial"/>
          <w:b/>
          <w:bCs/>
          <w:w w:val="95"/>
          <w:sz w:val="28"/>
          <w:szCs w:val="28"/>
        </w:rPr>
      </w:pPr>
      <w:r w:rsidRPr="009779FC">
        <w:rPr>
          <w:rFonts w:ascii="Arial" w:hAnsi="Arial" w:cs="Arial"/>
          <w:b/>
          <w:bCs/>
          <w:w w:val="95"/>
          <w:sz w:val="28"/>
          <w:szCs w:val="28"/>
        </w:rPr>
        <w:t>Lecture 1</w:t>
      </w:r>
    </w:p>
    <w:p w:rsidR="009779FC" w:rsidRPr="009779FC" w:rsidRDefault="009779FC">
      <w:pPr>
        <w:rPr>
          <w:rFonts w:ascii="Arial" w:hAnsi="Arial" w:cs="Arial"/>
          <w:b/>
          <w:bCs/>
          <w:w w:val="95"/>
          <w:sz w:val="28"/>
          <w:szCs w:val="28"/>
        </w:rPr>
      </w:pPr>
      <w:r w:rsidRPr="009779FC">
        <w:rPr>
          <w:rFonts w:ascii="Arial" w:hAnsi="Arial" w:cs="Arial"/>
          <w:b/>
          <w:bCs/>
          <w:w w:val="95"/>
          <w:sz w:val="28"/>
          <w:szCs w:val="28"/>
        </w:rPr>
        <w:t>Seed</w:t>
      </w:r>
      <w:r w:rsidRPr="009779FC">
        <w:rPr>
          <w:rFonts w:ascii="Arial" w:hAnsi="Arial" w:cs="Arial"/>
          <w:b/>
          <w:bCs/>
          <w:spacing w:val="-32"/>
          <w:w w:val="95"/>
          <w:sz w:val="28"/>
          <w:szCs w:val="28"/>
        </w:rPr>
        <w:t xml:space="preserve"> </w:t>
      </w:r>
      <w:r w:rsidRPr="009779FC">
        <w:rPr>
          <w:rFonts w:ascii="Arial" w:hAnsi="Arial" w:cs="Arial"/>
          <w:b/>
          <w:bCs/>
          <w:w w:val="95"/>
          <w:sz w:val="28"/>
          <w:szCs w:val="28"/>
        </w:rPr>
        <w:t>Act</w:t>
      </w:r>
      <w:r w:rsidRPr="009779FC">
        <w:rPr>
          <w:rFonts w:ascii="Arial" w:hAnsi="Arial" w:cs="Arial"/>
          <w:b/>
          <w:bCs/>
          <w:spacing w:val="-32"/>
          <w:w w:val="95"/>
          <w:sz w:val="28"/>
          <w:szCs w:val="28"/>
        </w:rPr>
        <w:t xml:space="preserve"> </w:t>
      </w:r>
      <w:r w:rsidRPr="009779FC">
        <w:rPr>
          <w:rFonts w:ascii="Arial" w:hAnsi="Arial" w:cs="Arial"/>
          <w:b/>
          <w:bCs/>
          <w:w w:val="95"/>
          <w:sz w:val="28"/>
          <w:szCs w:val="28"/>
        </w:rPr>
        <w:t>and Seed</w:t>
      </w:r>
      <w:r w:rsidRPr="009779FC">
        <w:rPr>
          <w:rFonts w:ascii="Arial" w:hAnsi="Arial" w:cs="Arial"/>
          <w:b/>
          <w:bCs/>
          <w:spacing w:val="-17"/>
          <w:w w:val="95"/>
          <w:sz w:val="28"/>
          <w:szCs w:val="28"/>
        </w:rPr>
        <w:t xml:space="preserve"> </w:t>
      </w:r>
      <w:r w:rsidRPr="009779FC">
        <w:rPr>
          <w:rFonts w:ascii="Arial" w:hAnsi="Arial" w:cs="Arial"/>
          <w:b/>
          <w:bCs/>
          <w:w w:val="95"/>
          <w:sz w:val="28"/>
          <w:szCs w:val="28"/>
        </w:rPr>
        <w:t>Act</w:t>
      </w:r>
      <w:r w:rsidRPr="009779FC">
        <w:rPr>
          <w:rFonts w:ascii="Arial" w:hAnsi="Arial" w:cs="Arial"/>
          <w:b/>
          <w:bCs/>
          <w:spacing w:val="-17"/>
          <w:w w:val="95"/>
          <w:sz w:val="28"/>
          <w:szCs w:val="28"/>
        </w:rPr>
        <w:t xml:space="preserve"> </w:t>
      </w:r>
      <w:r w:rsidRPr="009779FC">
        <w:rPr>
          <w:rFonts w:ascii="Arial" w:hAnsi="Arial" w:cs="Arial"/>
          <w:b/>
          <w:bCs/>
          <w:w w:val="95"/>
          <w:sz w:val="28"/>
          <w:szCs w:val="28"/>
        </w:rPr>
        <w:t xml:space="preserve">enforcement </w:t>
      </w:r>
    </w:p>
    <w:p w:rsidR="00003A2A" w:rsidRDefault="00003A2A">
      <w:pPr>
        <w:rPr>
          <w:rFonts w:ascii="Arial" w:hAnsi="Arial" w:cs="Arial"/>
          <w:w w:val="95"/>
          <w:sz w:val="24"/>
          <w:szCs w:val="24"/>
        </w:rPr>
      </w:pPr>
      <w:r w:rsidRPr="00003A2A">
        <w:rPr>
          <w:rFonts w:ascii="Arial" w:hAnsi="Arial" w:cs="Arial"/>
          <w:w w:val="95"/>
          <w:sz w:val="24"/>
          <w:szCs w:val="24"/>
        </w:rPr>
        <w:t>Seed law is enforced with seeds act, seed rule and seed order.</w:t>
      </w:r>
      <w:r>
        <w:rPr>
          <w:rFonts w:ascii="Arial" w:hAnsi="Arial" w:cs="Arial"/>
          <w:w w:val="95"/>
          <w:sz w:val="24"/>
          <w:szCs w:val="24"/>
        </w:rPr>
        <w:t xml:space="preserve"> </w:t>
      </w:r>
    </w:p>
    <w:p w:rsidR="00003A2A" w:rsidRDefault="00003A2A">
      <w:pPr>
        <w:rPr>
          <w:rFonts w:ascii="Arial" w:hAnsi="Arial" w:cs="Arial"/>
          <w:b/>
          <w:bCs/>
          <w:w w:val="95"/>
          <w:sz w:val="24"/>
          <w:szCs w:val="24"/>
        </w:rPr>
      </w:pPr>
      <w:r w:rsidRPr="00003A2A">
        <w:rPr>
          <w:rFonts w:ascii="Arial" w:hAnsi="Arial" w:cs="Arial"/>
          <w:b/>
          <w:bCs/>
          <w:w w:val="95"/>
          <w:sz w:val="24"/>
          <w:szCs w:val="24"/>
        </w:rPr>
        <w:t>Seed act</w:t>
      </w:r>
    </w:p>
    <w:p w:rsidR="00003A2A" w:rsidRPr="009217CC" w:rsidRDefault="009217CC" w:rsidP="009217CC">
      <w:pPr>
        <w:jc w:val="both"/>
        <w:rPr>
          <w:rFonts w:ascii="Arial" w:hAnsi="Arial" w:cs="Arial"/>
          <w:w w:val="95"/>
          <w:sz w:val="24"/>
          <w:szCs w:val="24"/>
        </w:rPr>
      </w:pPr>
      <w:r>
        <w:rPr>
          <w:rFonts w:ascii="Arial" w:hAnsi="Arial" w:cs="Arial"/>
          <w:w w:val="95"/>
          <w:sz w:val="24"/>
          <w:szCs w:val="24"/>
        </w:rPr>
        <w:t>The Act</w:t>
      </w:r>
      <w:r w:rsidR="00003A2A" w:rsidRPr="009217CC">
        <w:rPr>
          <w:rFonts w:ascii="Arial" w:hAnsi="Arial" w:cs="Arial"/>
          <w:w w:val="95"/>
          <w:sz w:val="24"/>
          <w:szCs w:val="24"/>
        </w:rPr>
        <w:t xml:space="preserve"> No. 54 of 1966 to provide for regulati</w:t>
      </w:r>
      <w:r w:rsidR="00AA79C3">
        <w:rPr>
          <w:rFonts w:ascii="Arial" w:hAnsi="Arial" w:cs="Arial"/>
          <w:w w:val="95"/>
          <w:sz w:val="24"/>
          <w:szCs w:val="24"/>
        </w:rPr>
        <w:t xml:space="preserve">ng the quality of certain seed </w:t>
      </w:r>
      <w:r w:rsidR="00003A2A" w:rsidRPr="009217CC">
        <w:rPr>
          <w:rFonts w:ascii="Arial" w:hAnsi="Arial" w:cs="Arial"/>
          <w:w w:val="95"/>
          <w:sz w:val="24"/>
          <w:szCs w:val="24"/>
        </w:rPr>
        <w:t>for sale and for matters connected ther</w:t>
      </w:r>
      <w:r w:rsidR="00AA79C3">
        <w:rPr>
          <w:rFonts w:ascii="Arial" w:hAnsi="Arial" w:cs="Arial"/>
          <w:w w:val="95"/>
          <w:sz w:val="24"/>
          <w:szCs w:val="24"/>
        </w:rPr>
        <w:t>ewith enacte</w:t>
      </w:r>
      <w:r w:rsidR="00003A2A" w:rsidRPr="009217CC">
        <w:rPr>
          <w:rFonts w:ascii="Arial" w:hAnsi="Arial" w:cs="Arial"/>
          <w:w w:val="95"/>
          <w:sz w:val="24"/>
          <w:szCs w:val="24"/>
        </w:rPr>
        <w:t xml:space="preserve">d as seed </w:t>
      </w:r>
      <w:r w:rsidR="00AA79C3">
        <w:rPr>
          <w:rFonts w:ascii="Arial" w:hAnsi="Arial" w:cs="Arial"/>
          <w:w w:val="95"/>
          <w:sz w:val="24"/>
          <w:szCs w:val="24"/>
        </w:rPr>
        <w:t>A</w:t>
      </w:r>
      <w:r w:rsidR="00003A2A" w:rsidRPr="009217CC">
        <w:rPr>
          <w:rFonts w:ascii="Arial" w:hAnsi="Arial" w:cs="Arial"/>
          <w:w w:val="95"/>
          <w:sz w:val="24"/>
          <w:szCs w:val="24"/>
        </w:rPr>
        <w:t>ct</w:t>
      </w:r>
      <w:r w:rsidR="00AA79C3">
        <w:rPr>
          <w:rFonts w:ascii="Arial" w:hAnsi="Arial" w:cs="Arial"/>
          <w:w w:val="95"/>
          <w:sz w:val="24"/>
          <w:szCs w:val="24"/>
        </w:rPr>
        <w:t>,</w:t>
      </w:r>
      <w:r w:rsidR="00003A2A" w:rsidRPr="009217CC">
        <w:rPr>
          <w:rFonts w:ascii="Arial" w:hAnsi="Arial" w:cs="Arial"/>
          <w:w w:val="95"/>
          <w:sz w:val="24"/>
          <w:szCs w:val="24"/>
        </w:rPr>
        <w:t xml:space="preserve"> 1966 by the parliament on 29</w:t>
      </w:r>
      <w:r w:rsidR="00003A2A" w:rsidRPr="009217CC">
        <w:rPr>
          <w:rFonts w:ascii="Arial" w:hAnsi="Arial" w:cs="Arial"/>
          <w:w w:val="95"/>
          <w:sz w:val="24"/>
          <w:szCs w:val="24"/>
          <w:vertAlign w:val="superscript"/>
        </w:rPr>
        <w:t>th</w:t>
      </w:r>
      <w:r w:rsidR="00003A2A" w:rsidRPr="009217CC">
        <w:rPr>
          <w:rFonts w:ascii="Arial" w:hAnsi="Arial" w:cs="Arial"/>
          <w:w w:val="95"/>
          <w:sz w:val="24"/>
          <w:szCs w:val="24"/>
        </w:rPr>
        <w:t xml:space="preserve"> December, 1966</w:t>
      </w:r>
      <w:r w:rsidR="00AA79C3">
        <w:rPr>
          <w:rFonts w:ascii="Arial" w:hAnsi="Arial" w:cs="Arial"/>
          <w:w w:val="95"/>
          <w:sz w:val="24"/>
          <w:szCs w:val="24"/>
        </w:rPr>
        <w:t>, that extends to that extant to the</w:t>
      </w:r>
      <w:r w:rsidR="00003A2A" w:rsidRPr="009217CC">
        <w:rPr>
          <w:rFonts w:ascii="Arial" w:hAnsi="Arial" w:cs="Arial"/>
          <w:w w:val="95"/>
          <w:sz w:val="24"/>
          <w:szCs w:val="24"/>
        </w:rPr>
        <w:t xml:space="preserve"> whole country.</w:t>
      </w:r>
      <w:r w:rsidR="00AA79C3">
        <w:rPr>
          <w:rFonts w:ascii="Arial" w:hAnsi="Arial" w:cs="Arial"/>
          <w:w w:val="95"/>
          <w:sz w:val="24"/>
          <w:szCs w:val="24"/>
        </w:rPr>
        <w:t xml:space="preserve"> </w:t>
      </w:r>
      <w:r w:rsidR="00003A2A" w:rsidRPr="009217CC">
        <w:rPr>
          <w:rFonts w:ascii="Arial" w:hAnsi="Arial" w:cs="Arial"/>
          <w:w w:val="95"/>
          <w:sz w:val="24"/>
          <w:szCs w:val="24"/>
        </w:rPr>
        <w:t xml:space="preserve">The original </w:t>
      </w:r>
      <w:r w:rsidR="00AA79C3">
        <w:rPr>
          <w:rFonts w:ascii="Arial" w:hAnsi="Arial" w:cs="Arial"/>
          <w:w w:val="95"/>
          <w:sz w:val="24"/>
          <w:szCs w:val="24"/>
        </w:rPr>
        <w:t>A</w:t>
      </w:r>
      <w:r w:rsidR="00003A2A" w:rsidRPr="009217CC">
        <w:rPr>
          <w:rFonts w:ascii="Arial" w:hAnsi="Arial" w:cs="Arial"/>
          <w:w w:val="95"/>
          <w:sz w:val="24"/>
          <w:szCs w:val="24"/>
        </w:rPr>
        <w:t xml:space="preserve">ct contains 25 section </w:t>
      </w:r>
      <w:r w:rsidR="00AA79C3">
        <w:rPr>
          <w:rFonts w:ascii="Arial" w:hAnsi="Arial" w:cs="Arial"/>
          <w:w w:val="95"/>
          <w:sz w:val="24"/>
          <w:szCs w:val="24"/>
        </w:rPr>
        <w:t>with many sub sections. In the A</w:t>
      </w:r>
      <w:r w:rsidR="00003A2A" w:rsidRPr="009217CC">
        <w:rPr>
          <w:rFonts w:ascii="Arial" w:hAnsi="Arial" w:cs="Arial"/>
          <w:w w:val="95"/>
          <w:sz w:val="24"/>
          <w:szCs w:val="24"/>
        </w:rPr>
        <w:t>ct</w:t>
      </w:r>
      <w:r w:rsidR="00AA79C3">
        <w:rPr>
          <w:rFonts w:ascii="Arial" w:hAnsi="Arial" w:cs="Arial"/>
          <w:w w:val="95"/>
          <w:sz w:val="24"/>
          <w:szCs w:val="24"/>
        </w:rPr>
        <w:t>,</w:t>
      </w:r>
      <w:r w:rsidR="00003A2A" w:rsidRPr="009217CC">
        <w:rPr>
          <w:rFonts w:ascii="Arial" w:hAnsi="Arial" w:cs="Arial"/>
          <w:w w:val="95"/>
          <w:sz w:val="24"/>
          <w:szCs w:val="24"/>
        </w:rPr>
        <w:t xml:space="preserve"> </w:t>
      </w:r>
      <w:r w:rsidR="00AA79C3" w:rsidRPr="009217CC">
        <w:rPr>
          <w:rFonts w:ascii="Arial" w:hAnsi="Arial" w:cs="Arial"/>
          <w:w w:val="95"/>
          <w:sz w:val="24"/>
          <w:szCs w:val="24"/>
        </w:rPr>
        <w:t>Centr</w:t>
      </w:r>
      <w:r w:rsidR="00AA79C3">
        <w:rPr>
          <w:rFonts w:ascii="Arial" w:hAnsi="Arial" w:cs="Arial"/>
          <w:w w:val="95"/>
          <w:sz w:val="24"/>
          <w:szCs w:val="24"/>
        </w:rPr>
        <w:t xml:space="preserve">al </w:t>
      </w:r>
      <w:r w:rsidR="00AA79C3" w:rsidRPr="009217CC">
        <w:rPr>
          <w:rFonts w:ascii="Arial" w:hAnsi="Arial" w:cs="Arial"/>
          <w:w w:val="95"/>
          <w:sz w:val="24"/>
          <w:szCs w:val="24"/>
        </w:rPr>
        <w:t xml:space="preserve">Seed </w:t>
      </w:r>
      <w:r w:rsidR="00AA79C3">
        <w:rPr>
          <w:rFonts w:ascii="Arial" w:hAnsi="Arial" w:cs="Arial"/>
          <w:w w:val="95"/>
          <w:sz w:val="24"/>
          <w:szCs w:val="24"/>
        </w:rPr>
        <w:t>L</w:t>
      </w:r>
      <w:r w:rsidR="00003A2A" w:rsidRPr="009217CC">
        <w:rPr>
          <w:rFonts w:ascii="Arial" w:hAnsi="Arial" w:cs="Arial"/>
          <w:w w:val="95"/>
          <w:sz w:val="24"/>
          <w:szCs w:val="24"/>
        </w:rPr>
        <w:t>aboratory was established under sub-sectio</w:t>
      </w:r>
      <w:r w:rsidR="00AA79C3">
        <w:rPr>
          <w:rFonts w:ascii="Arial" w:hAnsi="Arial" w:cs="Arial"/>
          <w:w w:val="95"/>
          <w:sz w:val="24"/>
          <w:szCs w:val="24"/>
        </w:rPr>
        <w:t xml:space="preserve">n (1) of </w:t>
      </w:r>
      <w:r w:rsidR="00003A2A" w:rsidRPr="009217CC">
        <w:rPr>
          <w:rFonts w:ascii="Arial" w:hAnsi="Arial" w:cs="Arial"/>
          <w:w w:val="95"/>
          <w:sz w:val="24"/>
          <w:szCs w:val="24"/>
        </w:rPr>
        <w:t>section 4</w:t>
      </w:r>
      <w:r w:rsidR="00AA79C3">
        <w:rPr>
          <w:rFonts w:ascii="Arial" w:hAnsi="Arial" w:cs="Arial"/>
          <w:w w:val="95"/>
          <w:sz w:val="24"/>
          <w:szCs w:val="24"/>
        </w:rPr>
        <w:t>,</w:t>
      </w:r>
      <w:r w:rsidR="00003A2A" w:rsidRPr="009217CC">
        <w:rPr>
          <w:rFonts w:ascii="Arial" w:hAnsi="Arial" w:cs="Arial"/>
          <w:w w:val="95"/>
          <w:sz w:val="24"/>
          <w:szCs w:val="24"/>
        </w:rPr>
        <w:t xml:space="preserve"> whereas</w:t>
      </w:r>
      <w:r w:rsidR="00AA79C3">
        <w:rPr>
          <w:rFonts w:ascii="Arial" w:hAnsi="Arial" w:cs="Arial"/>
          <w:w w:val="95"/>
          <w:sz w:val="24"/>
          <w:szCs w:val="24"/>
        </w:rPr>
        <w:t xml:space="preserve">, </w:t>
      </w:r>
      <w:r w:rsidR="00003A2A" w:rsidRPr="009217CC">
        <w:rPr>
          <w:rFonts w:ascii="Arial" w:hAnsi="Arial" w:cs="Arial"/>
          <w:w w:val="95"/>
          <w:sz w:val="24"/>
          <w:szCs w:val="24"/>
        </w:rPr>
        <w:t xml:space="preserve">State </w:t>
      </w:r>
      <w:r w:rsidR="00AA79C3" w:rsidRPr="009217CC">
        <w:rPr>
          <w:rFonts w:ascii="Arial" w:hAnsi="Arial" w:cs="Arial"/>
          <w:w w:val="95"/>
          <w:sz w:val="24"/>
          <w:szCs w:val="24"/>
        </w:rPr>
        <w:t xml:space="preserve">Seed Laboratory </w:t>
      </w:r>
      <w:r w:rsidR="00003A2A" w:rsidRPr="009217CC">
        <w:rPr>
          <w:rFonts w:ascii="Arial" w:hAnsi="Arial" w:cs="Arial"/>
          <w:w w:val="95"/>
          <w:sz w:val="24"/>
          <w:szCs w:val="24"/>
        </w:rPr>
        <w:t xml:space="preserve">established or declared as such under sub-section (2) of section 4 for that state. The </w:t>
      </w:r>
      <w:r w:rsidR="00AA79C3" w:rsidRPr="009217CC">
        <w:rPr>
          <w:rFonts w:ascii="Arial" w:hAnsi="Arial" w:cs="Arial"/>
          <w:w w:val="95"/>
          <w:sz w:val="24"/>
          <w:szCs w:val="24"/>
        </w:rPr>
        <w:t>Seeds Act</w:t>
      </w:r>
      <w:r w:rsidR="00003A2A" w:rsidRPr="009217CC">
        <w:rPr>
          <w:rFonts w:ascii="Arial" w:hAnsi="Arial" w:cs="Arial"/>
          <w:w w:val="95"/>
          <w:sz w:val="24"/>
          <w:szCs w:val="24"/>
        </w:rPr>
        <w:t xml:space="preserve">, 1966 was enacted by </w:t>
      </w:r>
      <w:r w:rsidR="00AA79C3" w:rsidRPr="009217CC">
        <w:rPr>
          <w:rFonts w:ascii="Arial" w:hAnsi="Arial" w:cs="Arial"/>
          <w:w w:val="95"/>
          <w:sz w:val="24"/>
          <w:szCs w:val="24"/>
        </w:rPr>
        <w:t xml:space="preserve">Parliament </w:t>
      </w:r>
      <w:r w:rsidR="00455FA2" w:rsidRPr="009217CC">
        <w:rPr>
          <w:rFonts w:ascii="Arial" w:hAnsi="Arial" w:cs="Arial"/>
          <w:w w:val="95"/>
          <w:sz w:val="24"/>
          <w:szCs w:val="24"/>
        </w:rPr>
        <w:t>on 9</w:t>
      </w:r>
      <w:r w:rsidR="00455FA2" w:rsidRPr="009217CC">
        <w:rPr>
          <w:rFonts w:ascii="Arial" w:hAnsi="Arial" w:cs="Arial"/>
          <w:w w:val="95"/>
          <w:sz w:val="24"/>
          <w:szCs w:val="24"/>
          <w:vertAlign w:val="superscript"/>
        </w:rPr>
        <w:t>th</w:t>
      </w:r>
      <w:r w:rsidR="00455FA2" w:rsidRPr="009217CC">
        <w:rPr>
          <w:rFonts w:ascii="Arial" w:hAnsi="Arial" w:cs="Arial"/>
          <w:w w:val="95"/>
          <w:sz w:val="24"/>
          <w:szCs w:val="24"/>
        </w:rPr>
        <w:t xml:space="preserve"> September ,1972 as Seeds (Amendment ) Act, 1972 with five </w:t>
      </w:r>
      <w:r w:rsidR="00AA79C3" w:rsidRPr="009217CC">
        <w:rPr>
          <w:rFonts w:ascii="Arial" w:hAnsi="Arial" w:cs="Arial"/>
          <w:w w:val="95"/>
          <w:sz w:val="24"/>
          <w:szCs w:val="24"/>
        </w:rPr>
        <w:t>am</w:t>
      </w:r>
      <w:r w:rsidR="00AA79C3">
        <w:rPr>
          <w:rFonts w:ascii="Arial" w:hAnsi="Arial" w:cs="Arial"/>
          <w:w w:val="95"/>
          <w:sz w:val="24"/>
          <w:szCs w:val="24"/>
        </w:rPr>
        <w:t>e</w:t>
      </w:r>
      <w:r w:rsidR="00AA79C3" w:rsidRPr="009217CC">
        <w:rPr>
          <w:rFonts w:ascii="Arial" w:hAnsi="Arial" w:cs="Arial"/>
          <w:w w:val="95"/>
          <w:sz w:val="24"/>
          <w:szCs w:val="24"/>
        </w:rPr>
        <w:t>ndments</w:t>
      </w:r>
      <w:r w:rsidR="00455FA2" w:rsidRPr="009217CC">
        <w:rPr>
          <w:rFonts w:ascii="Arial" w:hAnsi="Arial" w:cs="Arial"/>
          <w:w w:val="95"/>
          <w:sz w:val="24"/>
          <w:szCs w:val="24"/>
        </w:rPr>
        <w:t>.</w:t>
      </w:r>
      <w:r w:rsidR="00AA79C3">
        <w:rPr>
          <w:rFonts w:ascii="Arial" w:hAnsi="Arial" w:cs="Arial"/>
          <w:w w:val="95"/>
          <w:sz w:val="24"/>
          <w:szCs w:val="24"/>
        </w:rPr>
        <w:t xml:space="preserve"> </w:t>
      </w:r>
      <w:r w:rsidR="00AA79C3" w:rsidRPr="009217CC">
        <w:rPr>
          <w:rFonts w:ascii="Arial" w:hAnsi="Arial" w:cs="Arial"/>
          <w:w w:val="95"/>
          <w:sz w:val="24"/>
          <w:szCs w:val="24"/>
        </w:rPr>
        <w:t xml:space="preserve">The </w:t>
      </w:r>
      <w:r w:rsidR="00455FA2" w:rsidRPr="009217CC">
        <w:rPr>
          <w:rFonts w:ascii="Arial" w:hAnsi="Arial" w:cs="Arial"/>
          <w:w w:val="95"/>
          <w:sz w:val="24"/>
          <w:szCs w:val="24"/>
        </w:rPr>
        <w:t xml:space="preserve">amendments are mentioned </w:t>
      </w:r>
      <w:r w:rsidR="00AA79C3">
        <w:rPr>
          <w:rFonts w:ascii="Arial" w:hAnsi="Arial" w:cs="Arial"/>
          <w:w w:val="95"/>
          <w:sz w:val="24"/>
          <w:szCs w:val="24"/>
        </w:rPr>
        <w:t>in the test with the year 1972. Th</w:t>
      </w:r>
      <w:r w:rsidR="00455FA2" w:rsidRPr="009217CC">
        <w:rPr>
          <w:rFonts w:ascii="Arial" w:hAnsi="Arial" w:cs="Arial"/>
          <w:w w:val="95"/>
          <w:sz w:val="24"/>
          <w:szCs w:val="24"/>
        </w:rPr>
        <w:t xml:space="preserve">e sections of </w:t>
      </w:r>
      <w:r w:rsidR="00AA79C3">
        <w:rPr>
          <w:rFonts w:ascii="Arial" w:hAnsi="Arial" w:cs="Arial"/>
          <w:w w:val="95"/>
          <w:sz w:val="24"/>
          <w:szCs w:val="24"/>
        </w:rPr>
        <w:t>S</w:t>
      </w:r>
      <w:r w:rsidR="00455FA2" w:rsidRPr="009217CC">
        <w:rPr>
          <w:rFonts w:ascii="Arial" w:hAnsi="Arial" w:cs="Arial"/>
          <w:w w:val="95"/>
          <w:sz w:val="24"/>
          <w:szCs w:val="24"/>
        </w:rPr>
        <w:t xml:space="preserve">eed </w:t>
      </w:r>
      <w:r w:rsidR="00AA79C3">
        <w:rPr>
          <w:rFonts w:ascii="Arial" w:hAnsi="Arial" w:cs="Arial"/>
          <w:w w:val="95"/>
          <w:sz w:val="24"/>
          <w:szCs w:val="24"/>
        </w:rPr>
        <w:t>A</w:t>
      </w:r>
      <w:r w:rsidR="00455FA2" w:rsidRPr="009217CC">
        <w:rPr>
          <w:rFonts w:ascii="Arial" w:hAnsi="Arial" w:cs="Arial"/>
          <w:w w:val="95"/>
          <w:sz w:val="24"/>
          <w:szCs w:val="24"/>
        </w:rPr>
        <w:t>ct</w:t>
      </w:r>
      <w:r w:rsidR="00AA79C3">
        <w:rPr>
          <w:rFonts w:ascii="Arial" w:hAnsi="Arial" w:cs="Arial"/>
          <w:w w:val="95"/>
          <w:sz w:val="24"/>
          <w:szCs w:val="24"/>
        </w:rPr>
        <w:t>,</w:t>
      </w:r>
      <w:r w:rsidR="00455FA2" w:rsidRPr="009217CC">
        <w:rPr>
          <w:rFonts w:ascii="Arial" w:hAnsi="Arial" w:cs="Arial"/>
          <w:w w:val="95"/>
          <w:sz w:val="24"/>
          <w:szCs w:val="24"/>
        </w:rPr>
        <w:t xml:space="preserve"> 1966 with their details are as follows.</w:t>
      </w:r>
    </w:p>
    <w:tbl>
      <w:tblPr>
        <w:tblStyle w:val="TableGrid"/>
        <w:tblW w:w="0" w:type="auto"/>
        <w:tblLook w:val="04A0"/>
      </w:tblPr>
      <w:tblGrid>
        <w:gridCol w:w="1278"/>
        <w:gridCol w:w="8298"/>
      </w:tblGrid>
      <w:tr w:rsidR="00455FA2" w:rsidTr="004F3B25">
        <w:tc>
          <w:tcPr>
            <w:tcW w:w="1278" w:type="dxa"/>
          </w:tcPr>
          <w:p w:rsidR="00455FA2" w:rsidRDefault="00455FA2">
            <w:pPr>
              <w:rPr>
                <w:b/>
                <w:bCs/>
              </w:rPr>
            </w:pPr>
            <w:r>
              <w:rPr>
                <w:b/>
                <w:bCs/>
              </w:rPr>
              <w:t>Section No.</w:t>
            </w:r>
          </w:p>
        </w:tc>
        <w:tc>
          <w:tcPr>
            <w:tcW w:w="8298" w:type="dxa"/>
          </w:tcPr>
          <w:p w:rsidR="00455FA2" w:rsidRDefault="004D1095" w:rsidP="004D1095">
            <w:pPr>
              <w:rPr>
                <w:b/>
                <w:bCs/>
              </w:rPr>
            </w:pPr>
            <w:r>
              <w:rPr>
                <w:b/>
                <w:bCs/>
              </w:rPr>
              <w:t xml:space="preserve">Broad </w:t>
            </w:r>
            <w:r w:rsidR="00455FA2">
              <w:rPr>
                <w:b/>
                <w:bCs/>
              </w:rPr>
              <w:t>Technical details</w:t>
            </w:r>
            <w:r w:rsidR="00AA79C3">
              <w:rPr>
                <w:b/>
                <w:bCs/>
              </w:rPr>
              <w:t xml:space="preserve"> of section</w:t>
            </w:r>
          </w:p>
        </w:tc>
      </w:tr>
      <w:tr w:rsidR="00455FA2" w:rsidTr="004F3B25">
        <w:tc>
          <w:tcPr>
            <w:tcW w:w="1278" w:type="dxa"/>
          </w:tcPr>
          <w:p w:rsidR="00455FA2" w:rsidRDefault="00455FA2">
            <w:pPr>
              <w:rPr>
                <w:b/>
                <w:bCs/>
              </w:rPr>
            </w:pPr>
            <w:r>
              <w:rPr>
                <w:b/>
                <w:bCs/>
              </w:rPr>
              <w:t>Section 1</w:t>
            </w:r>
          </w:p>
        </w:tc>
        <w:tc>
          <w:tcPr>
            <w:tcW w:w="8298" w:type="dxa"/>
          </w:tcPr>
          <w:p w:rsidR="00455FA2" w:rsidRDefault="00AA79C3">
            <w:pPr>
              <w:rPr>
                <w:b/>
                <w:bCs/>
              </w:rPr>
            </w:pPr>
            <w:r>
              <w:rPr>
                <w:b/>
                <w:bCs/>
              </w:rPr>
              <w:t>Short ti</w:t>
            </w:r>
            <w:r w:rsidR="00455FA2">
              <w:rPr>
                <w:b/>
                <w:bCs/>
              </w:rPr>
              <w:t>tle, extent and commencement</w:t>
            </w:r>
          </w:p>
        </w:tc>
      </w:tr>
      <w:tr w:rsidR="00455FA2" w:rsidTr="004F3B25">
        <w:tc>
          <w:tcPr>
            <w:tcW w:w="1278" w:type="dxa"/>
          </w:tcPr>
          <w:p w:rsidR="00455FA2" w:rsidRDefault="00455FA2">
            <w:pPr>
              <w:rPr>
                <w:b/>
                <w:bCs/>
              </w:rPr>
            </w:pPr>
            <w:r>
              <w:rPr>
                <w:b/>
                <w:bCs/>
              </w:rPr>
              <w:t>Section 2</w:t>
            </w:r>
          </w:p>
        </w:tc>
        <w:tc>
          <w:tcPr>
            <w:tcW w:w="8298" w:type="dxa"/>
          </w:tcPr>
          <w:p w:rsidR="00455FA2" w:rsidRDefault="00455FA2">
            <w:pPr>
              <w:rPr>
                <w:b/>
                <w:bCs/>
              </w:rPr>
            </w:pPr>
            <w:r>
              <w:rPr>
                <w:b/>
                <w:bCs/>
              </w:rPr>
              <w:t>Definition: In this act, unless the context otherwise requires.</w:t>
            </w:r>
          </w:p>
        </w:tc>
      </w:tr>
      <w:tr w:rsidR="00455FA2" w:rsidTr="004F3B25">
        <w:tc>
          <w:tcPr>
            <w:tcW w:w="1278" w:type="dxa"/>
          </w:tcPr>
          <w:p w:rsidR="00455FA2" w:rsidRDefault="00697DE4">
            <w:pPr>
              <w:rPr>
                <w:b/>
                <w:bCs/>
              </w:rPr>
            </w:pPr>
            <w:r>
              <w:rPr>
                <w:b/>
                <w:bCs/>
              </w:rPr>
              <w:t>Section 3</w:t>
            </w:r>
          </w:p>
        </w:tc>
        <w:tc>
          <w:tcPr>
            <w:tcW w:w="8298" w:type="dxa"/>
          </w:tcPr>
          <w:p w:rsidR="00697DE4" w:rsidRDefault="00697DE4" w:rsidP="00697DE4">
            <w:pPr>
              <w:jc w:val="both"/>
              <w:rPr>
                <w:b/>
                <w:bCs/>
              </w:rPr>
            </w:pPr>
            <w:r>
              <w:rPr>
                <w:b/>
                <w:bCs/>
              </w:rPr>
              <w:t>Central Seed committee</w:t>
            </w:r>
          </w:p>
          <w:p w:rsidR="00697DE4" w:rsidRPr="00697DE4" w:rsidRDefault="00697DE4" w:rsidP="00697DE4">
            <w:pPr>
              <w:jc w:val="both"/>
            </w:pPr>
            <w:r w:rsidRPr="00697DE4">
              <w:t>This section tells us about the functions of the central seed committee, its constituent member, time for which member hold office,</w:t>
            </w:r>
            <w:r w:rsidR="00AA79C3">
              <w:t xml:space="preserve"> working mechanism, sub-</w:t>
            </w:r>
            <w:r w:rsidRPr="00697DE4">
              <w:t>committees, appointment of secretary of the committee and other staffs.</w:t>
            </w:r>
          </w:p>
        </w:tc>
      </w:tr>
      <w:tr w:rsidR="00697DE4" w:rsidTr="004F3B25">
        <w:tc>
          <w:tcPr>
            <w:tcW w:w="1278" w:type="dxa"/>
          </w:tcPr>
          <w:p w:rsidR="00697DE4" w:rsidRDefault="00697DE4" w:rsidP="004F3B25">
            <w:pPr>
              <w:rPr>
                <w:b/>
                <w:bCs/>
              </w:rPr>
            </w:pPr>
            <w:r>
              <w:rPr>
                <w:b/>
                <w:bCs/>
              </w:rPr>
              <w:t xml:space="preserve">Section 4 </w:t>
            </w:r>
          </w:p>
        </w:tc>
        <w:tc>
          <w:tcPr>
            <w:tcW w:w="8298" w:type="dxa"/>
          </w:tcPr>
          <w:p w:rsidR="00697DE4" w:rsidRDefault="004F3B25" w:rsidP="00697DE4">
            <w:pPr>
              <w:jc w:val="both"/>
              <w:rPr>
                <w:b/>
                <w:bCs/>
              </w:rPr>
            </w:pPr>
            <w:r>
              <w:rPr>
                <w:b/>
                <w:bCs/>
              </w:rPr>
              <w:t xml:space="preserve">Central </w:t>
            </w:r>
            <w:r w:rsidR="00AA79C3">
              <w:rPr>
                <w:b/>
                <w:bCs/>
              </w:rPr>
              <w:t>S</w:t>
            </w:r>
            <w:r>
              <w:rPr>
                <w:b/>
                <w:bCs/>
              </w:rPr>
              <w:t xml:space="preserve">eed </w:t>
            </w:r>
            <w:r w:rsidR="00AA79C3">
              <w:rPr>
                <w:b/>
                <w:bCs/>
              </w:rPr>
              <w:t>L</w:t>
            </w:r>
            <w:r>
              <w:rPr>
                <w:b/>
                <w:bCs/>
              </w:rPr>
              <w:t xml:space="preserve">aboratory and </w:t>
            </w:r>
            <w:r w:rsidR="00AA79C3">
              <w:rPr>
                <w:b/>
                <w:bCs/>
              </w:rPr>
              <w:t>S</w:t>
            </w:r>
            <w:r>
              <w:rPr>
                <w:b/>
                <w:bCs/>
              </w:rPr>
              <w:t xml:space="preserve">tate </w:t>
            </w:r>
            <w:r w:rsidR="00AA79C3">
              <w:rPr>
                <w:b/>
                <w:bCs/>
              </w:rPr>
              <w:t>S</w:t>
            </w:r>
            <w:r>
              <w:rPr>
                <w:b/>
                <w:bCs/>
              </w:rPr>
              <w:t xml:space="preserve">eed </w:t>
            </w:r>
            <w:r w:rsidR="00AA79C3">
              <w:rPr>
                <w:b/>
                <w:bCs/>
              </w:rPr>
              <w:t>L</w:t>
            </w:r>
            <w:r>
              <w:rPr>
                <w:b/>
                <w:bCs/>
              </w:rPr>
              <w:t>aboratory</w:t>
            </w:r>
          </w:p>
          <w:p w:rsidR="004F3B25" w:rsidRPr="004F3B25" w:rsidRDefault="004F3B25" w:rsidP="00697DE4">
            <w:pPr>
              <w:jc w:val="both"/>
            </w:pPr>
            <w:r w:rsidRPr="004F3B25">
              <w:t>This section tell</w:t>
            </w:r>
            <w:r w:rsidR="00AA79C3">
              <w:t xml:space="preserve"> </w:t>
            </w:r>
            <w:r w:rsidRPr="004F3B25">
              <w:t>us about the Establishment of central and state seed laboratory.</w:t>
            </w:r>
          </w:p>
        </w:tc>
      </w:tr>
      <w:tr w:rsidR="004F3B25" w:rsidTr="004F3B25">
        <w:tc>
          <w:tcPr>
            <w:tcW w:w="1278" w:type="dxa"/>
          </w:tcPr>
          <w:p w:rsidR="004F3B25" w:rsidRDefault="004F3B25" w:rsidP="004F3B25">
            <w:pPr>
              <w:rPr>
                <w:b/>
                <w:bCs/>
              </w:rPr>
            </w:pPr>
            <w:r>
              <w:rPr>
                <w:b/>
                <w:bCs/>
              </w:rPr>
              <w:t>Section 5</w:t>
            </w:r>
          </w:p>
        </w:tc>
        <w:tc>
          <w:tcPr>
            <w:tcW w:w="8298" w:type="dxa"/>
          </w:tcPr>
          <w:p w:rsidR="004F3B25" w:rsidRDefault="00971D2F" w:rsidP="00697DE4">
            <w:pPr>
              <w:jc w:val="both"/>
              <w:rPr>
                <w:b/>
                <w:bCs/>
              </w:rPr>
            </w:pPr>
            <w:r>
              <w:rPr>
                <w:b/>
                <w:bCs/>
              </w:rPr>
              <w:t>Power to noti</w:t>
            </w:r>
            <w:r w:rsidR="004F3B25">
              <w:rPr>
                <w:b/>
                <w:bCs/>
              </w:rPr>
              <w:t>fy kinds or varieties of seeds</w:t>
            </w:r>
          </w:p>
          <w:p w:rsidR="00971D2F" w:rsidRPr="00971D2F" w:rsidRDefault="00971D2F" w:rsidP="00C45BD4">
            <w:pPr>
              <w:jc w:val="both"/>
            </w:pPr>
            <w:r w:rsidRPr="00971D2F">
              <w:t>Central government after consultation wit</w:t>
            </w:r>
            <w:r>
              <w:t xml:space="preserve">h the </w:t>
            </w:r>
            <w:r w:rsidR="00C45BD4">
              <w:t>committee</w:t>
            </w:r>
            <w:r>
              <w:t xml:space="preserve"> is of opinion </w:t>
            </w:r>
            <w:r w:rsidRPr="00971D2F">
              <w:t xml:space="preserve">that it </w:t>
            </w:r>
            <w:r w:rsidR="00C45BD4" w:rsidRPr="00971D2F">
              <w:t>is necessary</w:t>
            </w:r>
            <w:r w:rsidRPr="00971D2F">
              <w:t xml:space="preserve"> or expedient to regulate the quality of seed of any variety to be sold for the purpose of agriculture. It also declare by notification in the official gazette</w:t>
            </w:r>
            <w:r>
              <w:t xml:space="preserve">, declare such variety to be </w:t>
            </w:r>
            <w:r w:rsidR="00C45BD4">
              <w:t>notified for</w:t>
            </w:r>
            <w:r>
              <w:t xml:space="preserve"> different states or for different areas.</w:t>
            </w:r>
          </w:p>
        </w:tc>
      </w:tr>
      <w:tr w:rsidR="00971D2F" w:rsidTr="004F3B25">
        <w:tc>
          <w:tcPr>
            <w:tcW w:w="1278" w:type="dxa"/>
          </w:tcPr>
          <w:p w:rsidR="00971D2F" w:rsidRDefault="00971D2F" w:rsidP="004F3B25">
            <w:pPr>
              <w:rPr>
                <w:b/>
                <w:bCs/>
              </w:rPr>
            </w:pPr>
            <w:r>
              <w:rPr>
                <w:b/>
                <w:bCs/>
              </w:rPr>
              <w:t>Section 6</w:t>
            </w:r>
          </w:p>
        </w:tc>
        <w:tc>
          <w:tcPr>
            <w:tcW w:w="8298" w:type="dxa"/>
          </w:tcPr>
          <w:p w:rsidR="00971D2F" w:rsidRDefault="00971D2F" w:rsidP="00697DE4">
            <w:pPr>
              <w:jc w:val="both"/>
              <w:rPr>
                <w:b/>
                <w:bCs/>
              </w:rPr>
            </w:pPr>
            <w:r>
              <w:rPr>
                <w:b/>
                <w:bCs/>
              </w:rPr>
              <w:t>Power to specify minimum limits of germination and purity, etc.</w:t>
            </w:r>
          </w:p>
          <w:p w:rsidR="00971D2F" w:rsidRPr="0026314A" w:rsidRDefault="00971D2F" w:rsidP="00C45BD4">
            <w:pPr>
              <w:jc w:val="both"/>
            </w:pPr>
            <w:r w:rsidRPr="0026314A">
              <w:t xml:space="preserve">The </w:t>
            </w:r>
            <w:r w:rsidR="00C45BD4">
              <w:t>C</w:t>
            </w:r>
            <w:r w:rsidRPr="0026314A">
              <w:t>entral Government after consultation of the committee and by notification i</w:t>
            </w:r>
            <w:r w:rsidR="00C45BD4">
              <w:t>n the Official Gazette, specify t</w:t>
            </w:r>
            <w:r w:rsidRPr="0026314A">
              <w:t xml:space="preserve">he </w:t>
            </w:r>
            <w:r w:rsidR="0026314A" w:rsidRPr="0026314A">
              <w:t xml:space="preserve">minimum limits of germination </w:t>
            </w:r>
            <w:r w:rsidRPr="0026314A">
              <w:t xml:space="preserve">and </w:t>
            </w:r>
            <w:r w:rsidR="0026314A" w:rsidRPr="0026314A">
              <w:t>p</w:t>
            </w:r>
            <w:r w:rsidRPr="0026314A">
              <w:t xml:space="preserve">urity with respect to </w:t>
            </w:r>
            <w:r w:rsidR="0026314A" w:rsidRPr="0026314A">
              <w:t>any seed of any notified kind or variety.</w:t>
            </w:r>
          </w:p>
        </w:tc>
      </w:tr>
      <w:tr w:rsidR="0026314A" w:rsidTr="004F3B25">
        <w:tc>
          <w:tcPr>
            <w:tcW w:w="1278" w:type="dxa"/>
          </w:tcPr>
          <w:p w:rsidR="0026314A" w:rsidRDefault="0026314A" w:rsidP="004F3B25">
            <w:pPr>
              <w:rPr>
                <w:b/>
                <w:bCs/>
              </w:rPr>
            </w:pPr>
            <w:r>
              <w:rPr>
                <w:b/>
                <w:bCs/>
              </w:rPr>
              <w:t>Section 7</w:t>
            </w:r>
          </w:p>
        </w:tc>
        <w:tc>
          <w:tcPr>
            <w:tcW w:w="8298" w:type="dxa"/>
          </w:tcPr>
          <w:p w:rsidR="0026314A" w:rsidRDefault="004D1095" w:rsidP="00697DE4">
            <w:pPr>
              <w:jc w:val="both"/>
              <w:rPr>
                <w:b/>
                <w:bCs/>
              </w:rPr>
            </w:pPr>
            <w:r>
              <w:rPr>
                <w:b/>
                <w:bCs/>
              </w:rPr>
              <w:t>Regulation of sal</w:t>
            </w:r>
            <w:r w:rsidR="0026314A">
              <w:rPr>
                <w:b/>
                <w:bCs/>
              </w:rPr>
              <w:t>e of seeds of notified kind or varieties</w:t>
            </w:r>
          </w:p>
          <w:p w:rsidR="009217CC" w:rsidRPr="004D1095" w:rsidRDefault="0026314A" w:rsidP="00697DE4">
            <w:pPr>
              <w:jc w:val="both"/>
            </w:pPr>
            <w:r w:rsidRPr="004D1095">
              <w:t>This section tells us about the rules and regulation framed for the sale and supply of seeds of notified kind or variety</w:t>
            </w:r>
          </w:p>
        </w:tc>
      </w:tr>
      <w:tr w:rsidR="009217CC" w:rsidTr="004F3B25">
        <w:tc>
          <w:tcPr>
            <w:tcW w:w="1278" w:type="dxa"/>
          </w:tcPr>
          <w:p w:rsidR="009217CC" w:rsidRDefault="009217CC" w:rsidP="009217CC">
            <w:pPr>
              <w:rPr>
                <w:b/>
                <w:bCs/>
              </w:rPr>
            </w:pPr>
            <w:r>
              <w:rPr>
                <w:b/>
                <w:bCs/>
              </w:rPr>
              <w:t>Section 8</w:t>
            </w:r>
          </w:p>
        </w:tc>
        <w:tc>
          <w:tcPr>
            <w:tcW w:w="8298" w:type="dxa"/>
          </w:tcPr>
          <w:p w:rsidR="009217CC" w:rsidRDefault="009217CC" w:rsidP="00697DE4">
            <w:pPr>
              <w:jc w:val="both"/>
              <w:rPr>
                <w:b/>
                <w:bCs/>
              </w:rPr>
            </w:pPr>
            <w:r>
              <w:rPr>
                <w:b/>
                <w:bCs/>
              </w:rPr>
              <w:t>Certification Agency</w:t>
            </w:r>
          </w:p>
          <w:p w:rsidR="009217CC" w:rsidRDefault="009217CC" w:rsidP="00C45BD4">
            <w:pPr>
              <w:jc w:val="both"/>
              <w:rPr>
                <w:b/>
                <w:bCs/>
              </w:rPr>
            </w:pPr>
            <w:r w:rsidRPr="00697DE4">
              <w:t xml:space="preserve">This section tells us about the functions of the </w:t>
            </w:r>
            <w:r w:rsidR="00C45BD4">
              <w:t>C</w:t>
            </w:r>
            <w:r w:rsidRPr="00697DE4">
              <w:t xml:space="preserve">entral </w:t>
            </w:r>
            <w:r w:rsidR="00C45BD4">
              <w:t>S</w:t>
            </w:r>
            <w:r w:rsidRPr="00697DE4">
              <w:t xml:space="preserve">eed </w:t>
            </w:r>
            <w:r w:rsidR="00C45BD4">
              <w:t>C</w:t>
            </w:r>
            <w:r w:rsidRPr="00697DE4">
              <w:t>ommittee, its constituent member, time for which member hold office,</w:t>
            </w:r>
            <w:r w:rsidR="00C45BD4">
              <w:t xml:space="preserve"> </w:t>
            </w:r>
            <w:r w:rsidRPr="00697DE4">
              <w:t>working mechanism, su</w:t>
            </w:r>
            <w:r w:rsidR="00C45BD4">
              <w:t>b</w:t>
            </w:r>
            <w:r w:rsidRPr="00697DE4">
              <w:t>-committees, appointment of secretary of the committee and other staffs.</w:t>
            </w:r>
            <w:r w:rsidR="00C45BD4">
              <w:t xml:space="preserve"> Amendment</w:t>
            </w:r>
            <w:r>
              <w:t xml:space="preserve"> </w:t>
            </w:r>
            <w:r w:rsidR="00C45BD4">
              <w:t>N</w:t>
            </w:r>
            <w:r>
              <w:t xml:space="preserve">o.3 introduce </w:t>
            </w:r>
            <w:r>
              <w:lastRenderedPageBreak/>
              <w:t>new sections 8A to 8E.</w:t>
            </w:r>
          </w:p>
        </w:tc>
      </w:tr>
      <w:tr w:rsidR="009217CC" w:rsidTr="004F3B25">
        <w:tc>
          <w:tcPr>
            <w:tcW w:w="1278" w:type="dxa"/>
          </w:tcPr>
          <w:p w:rsidR="009217CC" w:rsidRDefault="009217CC" w:rsidP="009217CC">
            <w:pPr>
              <w:rPr>
                <w:b/>
                <w:bCs/>
              </w:rPr>
            </w:pPr>
            <w:r>
              <w:rPr>
                <w:b/>
                <w:bCs/>
              </w:rPr>
              <w:lastRenderedPageBreak/>
              <w:t>Section 9</w:t>
            </w:r>
          </w:p>
        </w:tc>
        <w:tc>
          <w:tcPr>
            <w:tcW w:w="8298" w:type="dxa"/>
          </w:tcPr>
          <w:p w:rsidR="009217CC" w:rsidRDefault="009217CC" w:rsidP="00697DE4">
            <w:pPr>
              <w:jc w:val="both"/>
              <w:rPr>
                <w:b/>
                <w:bCs/>
              </w:rPr>
            </w:pPr>
            <w:r>
              <w:rPr>
                <w:b/>
                <w:bCs/>
              </w:rPr>
              <w:t>Grant of certificate by certificate agency</w:t>
            </w:r>
          </w:p>
          <w:p w:rsidR="009217CC" w:rsidRPr="00375BFC" w:rsidRDefault="009217CC" w:rsidP="00C45BD4">
            <w:pPr>
              <w:jc w:val="both"/>
            </w:pPr>
            <w:r w:rsidRPr="00375BFC">
              <w:t xml:space="preserve">This section explains about the </w:t>
            </w:r>
            <w:r w:rsidR="00C45BD4">
              <w:t xml:space="preserve">granting of certificate to the </w:t>
            </w:r>
            <w:r w:rsidR="00943CB6" w:rsidRPr="00375BFC">
              <w:t>person who want to sell, supply seed after satisfying itself that the</w:t>
            </w:r>
            <w:r w:rsidR="0023686D" w:rsidRPr="00375BFC">
              <w:t xml:space="preserve">  seed to which the application relates confirms to the minimum limits of germination and purity specified for that seed by the seed </w:t>
            </w:r>
            <w:r w:rsidR="00C45BD4">
              <w:t>C</w:t>
            </w:r>
            <w:r w:rsidR="0023686D" w:rsidRPr="00375BFC">
              <w:t xml:space="preserve">ertification </w:t>
            </w:r>
            <w:r w:rsidR="00C45BD4">
              <w:t>A</w:t>
            </w:r>
            <w:r w:rsidR="0023686D" w:rsidRPr="00375BFC">
              <w:t xml:space="preserve">gency.  </w:t>
            </w:r>
          </w:p>
        </w:tc>
      </w:tr>
      <w:tr w:rsidR="0023686D" w:rsidTr="004F3B25">
        <w:tc>
          <w:tcPr>
            <w:tcW w:w="1278" w:type="dxa"/>
          </w:tcPr>
          <w:p w:rsidR="0023686D" w:rsidRDefault="0023686D" w:rsidP="009217CC">
            <w:pPr>
              <w:rPr>
                <w:b/>
                <w:bCs/>
              </w:rPr>
            </w:pPr>
            <w:r>
              <w:rPr>
                <w:b/>
                <w:bCs/>
              </w:rPr>
              <w:t>Section 10</w:t>
            </w:r>
          </w:p>
        </w:tc>
        <w:tc>
          <w:tcPr>
            <w:tcW w:w="8298" w:type="dxa"/>
          </w:tcPr>
          <w:p w:rsidR="0023686D" w:rsidRDefault="0023686D" w:rsidP="00697DE4">
            <w:pPr>
              <w:jc w:val="both"/>
              <w:rPr>
                <w:b/>
                <w:bCs/>
              </w:rPr>
            </w:pPr>
            <w:r>
              <w:rPr>
                <w:b/>
                <w:bCs/>
              </w:rPr>
              <w:t>Revocation of certificate</w:t>
            </w:r>
          </w:p>
          <w:p w:rsidR="0023686D" w:rsidRPr="00AD42E9" w:rsidRDefault="0023686D" w:rsidP="00C45BD4">
            <w:pPr>
              <w:jc w:val="both"/>
            </w:pPr>
            <w:r w:rsidRPr="00AD42E9">
              <w:t xml:space="preserve">This section provided the legal power </w:t>
            </w:r>
            <w:r w:rsidR="00AD42E9" w:rsidRPr="00AD42E9">
              <w:t>to seed certification agency to s</w:t>
            </w:r>
            <w:r w:rsidR="00C45BD4">
              <w:t>h</w:t>
            </w:r>
            <w:r w:rsidR="00AD42E9" w:rsidRPr="00AD42E9">
              <w:t>owing cause, revoke the certificate</w:t>
            </w:r>
            <w:r w:rsidR="00C45BD4">
              <w:t>,</w:t>
            </w:r>
            <w:r w:rsidR="00AD42E9" w:rsidRPr="00AD42E9">
              <w:t xml:space="preserve"> if the holder of the certificate failed to comply with the conditions to which the certificate has been granted or contravened any of the provision of this act. </w:t>
            </w:r>
          </w:p>
        </w:tc>
      </w:tr>
      <w:tr w:rsidR="00AD42E9" w:rsidTr="004F3B25">
        <w:tc>
          <w:tcPr>
            <w:tcW w:w="1278" w:type="dxa"/>
          </w:tcPr>
          <w:p w:rsidR="00AD42E9" w:rsidRDefault="00AD42E9" w:rsidP="009217CC">
            <w:pPr>
              <w:rPr>
                <w:b/>
                <w:bCs/>
              </w:rPr>
            </w:pPr>
            <w:r>
              <w:rPr>
                <w:b/>
                <w:bCs/>
              </w:rPr>
              <w:t>Section 11</w:t>
            </w:r>
          </w:p>
        </w:tc>
        <w:tc>
          <w:tcPr>
            <w:tcW w:w="8298" w:type="dxa"/>
          </w:tcPr>
          <w:p w:rsidR="00AD42E9" w:rsidRDefault="00AD42E9" w:rsidP="00697DE4">
            <w:pPr>
              <w:jc w:val="both"/>
              <w:rPr>
                <w:b/>
                <w:bCs/>
              </w:rPr>
            </w:pPr>
            <w:r>
              <w:rPr>
                <w:b/>
                <w:bCs/>
              </w:rPr>
              <w:t>Appeal</w:t>
            </w:r>
          </w:p>
          <w:p w:rsidR="00AD42E9" w:rsidRPr="00A4652B" w:rsidRDefault="00A4652B" w:rsidP="00697DE4">
            <w:pPr>
              <w:jc w:val="both"/>
            </w:pPr>
            <w:r w:rsidRPr="00A4652B">
              <w:t xml:space="preserve">Any person aggrieved by a direction of a certification agency under section 9 or section 10, may, within thirty days from the date on which </w:t>
            </w:r>
            <w:r w:rsidR="00C45BD4">
              <w:t>the decision is communicated to</w:t>
            </w:r>
            <w:r w:rsidRPr="00A4652B">
              <w:t xml:space="preserve"> him and on payment  of such fees as may be prescribed, prefer an appeal to such authority as may be specified by the state government. </w:t>
            </w:r>
          </w:p>
        </w:tc>
      </w:tr>
      <w:tr w:rsidR="00A4652B" w:rsidTr="004F3B25">
        <w:tc>
          <w:tcPr>
            <w:tcW w:w="1278" w:type="dxa"/>
          </w:tcPr>
          <w:p w:rsidR="00A4652B" w:rsidRDefault="00A4652B" w:rsidP="009217CC">
            <w:pPr>
              <w:rPr>
                <w:b/>
                <w:bCs/>
              </w:rPr>
            </w:pPr>
            <w:r>
              <w:rPr>
                <w:b/>
                <w:bCs/>
              </w:rPr>
              <w:t xml:space="preserve">Section 12 </w:t>
            </w:r>
          </w:p>
        </w:tc>
        <w:tc>
          <w:tcPr>
            <w:tcW w:w="8298" w:type="dxa"/>
          </w:tcPr>
          <w:p w:rsidR="00A4652B" w:rsidRDefault="00A4652B" w:rsidP="00697DE4">
            <w:pPr>
              <w:jc w:val="both"/>
              <w:rPr>
                <w:b/>
                <w:bCs/>
              </w:rPr>
            </w:pPr>
            <w:r>
              <w:rPr>
                <w:b/>
                <w:bCs/>
              </w:rPr>
              <w:t>Seed Analysts</w:t>
            </w:r>
          </w:p>
          <w:p w:rsidR="00A4652B" w:rsidRDefault="00737BC8" w:rsidP="00697DE4">
            <w:pPr>
              <w:jc w:val="both"/>
              <w:rPr>
                <w:b/>
                <w:bCs/>
              </w:rPr>
            </w:pPr>
            <w:r w:rsidRPr="00AD42E9">
              <w:t xml:space="preserve">This section </w:t>
            </w:r>
            <w:r>
              <w:t>gives state government the power to appoint such persons as it thinks fit, having the prescribed qualification to be seed analysts and define the areas within which they shall exercise jurisdiction.</w:t>
            </w:r>
          </w:p>
        </w:tc>
      </w:tr>
      <w:tr w:rsidR="00737BC8" w:rsidTr="004F3B25">
        <w:tc>
          <w:tcPr>
            <w:tcW w:w="1278" w:type="dxa"/>
          </w:tcPr>
          <w:p w:rsidR="00737BC8" w:rsidRDefault="00737BC8" w:rsidP="009217CC">
            <w:pPr>
              <w:rPr>
                <w:b/>
                <w:bCs/>
              </w:rPr>
            </w:pPr>
            <w:r>
              <w:rPr>
                <w:b/>
                <w:bCs/>
              </w:rPr>
              <w:t>Section 13</w:t>
            </w:r>
          </w:p>
        </w:tc>
        <w:tc>
          <w:tcPr>
            <w:tcW w:w="8298" w:type="dxa"/>
          </w:tcPr>
          <w:p w:rsidR="00737BC8" w:rsidRDefault="00737BC8" w:rsidP="00697DE4">
            <w:pPr>
              <w:jc w:val="both"/>
              <w:rPr>
                <w:b/>
                <w:bCs/>
              </w:rPr>
            </w:pPr>
            <w:r>
              <w:rPr>
                <w:b/>
                <w:bCs/>
              </w:rPr>
              <w:t>Seed Inspectors</w:t>
            </w:r>
          </w:p>
          <w:p w:rsidR="00737BC8" w:rsidRDefault="00737BC8" w:rsidP="00737BC8">
            <w:pPr>
              <w:jc w:val="both"/>
              <w:rPr>
                <w:b/>
                <w:bCs/>
              </w:rPr>
            </w:pPr>
            <w:r w:rsidRPr="00AD42E9">
              <w:t xml:space="preserve">This section </w:t>
            </w:r>
            <w:r>
              <w:t>gives state government the power to appoint such persons as it thinks fit, having the prescribed qualification to be seed Inspectors and define the areas within which they shall exercise jurisdiction.</w:t>
            </w:r>
          </w:p>
        </w:tc>
      </w:tr>
      <w:tr w:rsidR="00737BC8" w:rsidTr="004F3B25">
        <w:tc>
          <w:tcPr>
            <w:tcW w:w="1278" w:type="dxa"/>
          </w:tcPr>
          <w:p w:rsidR="00737BC8" w:rsidRDefault="00737BC8" w:rsidP="009217CC">
            <w:pPr>
              <w:rPr>
                <w:b/>
                <w:bCs/>
              </w:rPr>
            </w:pPr>
            <w:r>
              <w:rPr>
                <w:b/>
                <w:bCs/>
              </w:rPr>
              <w:t>Section 14</w:t>
            </w:r>
          </w:p>
        </w:tc>
        <w:tc>
          <w:tcPr>
            <w:tcW w:w="8298" w:type="dxa"/>
          </w:tcPr>
          <w:p w:rsidR="00737BC8" w:rsidRDefault="00737BC8" w:rsidP="00697DE4">
            <w:pPr>
              <w:jc w:val="both"/>
              <w:rPr>
                <w:b/>
                <w:bCs/>
              </w:rPr>
            </w:pPr>
            <w:r>
              <w:rPr>
                <w:b/>
                <w:bCs/>
              </w:rPr>
              <w:t>Powers of seed inspector</w:t>
            </w:r>
          </w:p>
          <w:p w:rsidR="00737BC8" w:rsidRPr="00765DC1" w:rsidRDefault="00737BC8" w:rsidP="00737BC8">
            <w:pPr>
              <w:jc w:val="both"/>
            </w:pPr>
            <w:r w:rsidRPr="00765DC1">
              <w:t>This section deals with powers of Seed Inspector</w:t>
            </w:r>
            <w:r w:rsidR="00C45BD4">
              <w:t>.</w:t>
            </w:r>
            <w:r w:rsidRPr="00765DC1">
              <w:t xml:space="preserve"> </w:t>
            </w:r>
          </w:p>
        </w:tc>
      </w:tr>
      <w:tr w:rsidR="00737BC8" w:rsidTr="004F3B25">
        <w:tc>
          <w:tcPr>
            <w:tcW w:w="1278" w:type="dxa"/>
          </w:tcPr>
          <w:p w:rsidR="00737BC8" w:rsidRDefault="00737BC8" w:rsidP="009217CC">
            <w:pPr>
              <w:rPr>
                <w:b/>
                <w:bCs/>
              </w:rPr>
            </w:pPr>
            <w:r>
              <w:rPr>
                <w:b/>
                <w:bCs/>
              </w:rPr>
              <w:t>Section 15</w:t>
            </w:r>
          </w:p>
        </w:tc>
        <w:tc>
          <w:tcPr>
            <w:tcW w:w="8298" w:type="dxa"/>
          </w:tcPr>
          <w:p w:rsidR="00737BC8" w:rsidRDefault="00737BC8" w:rsidP="00697DE4">
            <w:pPr>
              <w:jc w:val="both"/>
              <w:rPr>
                <w:b/>
                <w:bCs/>
              </w:rPr>
            </w:pPr>
            <w:r>
              <w:rPr>
                <w:b/>
                <w:bCs/>
              </w:rPr>
              <w:t>Procedure to be followed by Seed Inspectors</w:t>
            </w:r>
          </w:p>
          <w:p w:rsidR="00765DC1" w:rsidRPr="00765DC1" w:rsidRDefault="00765DC1" w:rsidP="00C45BD4">
            <w:pPr>
              <w:jc w:val="both"/>
            </w:pPr>
            <w:r w:rsidRPr="00765DC1">
              <w:t xml:space="preserve">This section deal with the explanation of legal procedure to be followed by </w:t>
            </w:r>
            <w:r w:rsidR="00C45BD4">
              <w:t>S</w:t>
            </w:r>
            <w:r w:rsidRPr="00765DC1">
              <w:t xml:space="preserve">eed </w:t>
            </w:r>
            <w:r w:rsidR="00C45BD4">
              <w:t>I</w:t>
            </w:r>
            <w:r w:rsidRPr="00765DC1">
              <w:t xml:space="preserve">nspector while taking the sample for analysis, if </w:t>
            </w:r>
            <w:r>
              <w:t xml:space="preserve">he found that </w:t>
            </w:r>
            <w:r w:rsidRPr="00765DC1">
              <w:t xml:space="preserve">the certificate holder contravenes any provisions of section 7 of seed </w:t>
            </w:r>
            <w:r w:rsidR="00C45BD4">
              <w:t>A</w:t>
            </w:r>
            <w:r w:rsidRPr="00765DC1">
              <w:t xml:space="preserve">ct, 1966. </w:t>
            </w:r>
          </w:p>
        </w:tc>
      </w:tr>
      <w:tr w:rsidR="00605C47" w:rsidTr="004F3B25">
        <w:tc>
          <w:tcPr>
            <w:tcW w:w="1278" w:type="dxa"/>
          </w:tcPr>
          <w:p w:rsidR="00605C47" w:rsidRDefault="00605C47" w:rsidP="00605C47">
            <w:pPr>
              <w:rPr>
                <w:b/>
                <w:bCs/>
              </w:rPr>
            </w:pPr>
            <w:r>
              <w:rPr>
                <w:b/>
                <w:bCs/>
              </w:rPr>
              <w:t>Section 16</w:t>
            </w:r>
          </w:p>
          <w:p w:rsidR="00605C47" w:rsidRDefault="00605C47" w:rsidP="00605C47">
            <w:pPr>
              <w:rPr>
                <w:b/>
                <w:bCs/>
              </w:rPr>
            </w:pPr>
          </w:p>
        </w:tc>
        <w:tc>
          <w:tcPr>
            <w:tcW w:w="8298" w:type="dxa"/>
          </w:tcPr>
          <w:p w:rsidR="00605C47" w:rsidRDefault="00605C47" w:rsidP="00697DE4">
            <w:pPr>
              <w:jc w:val="both"/>
              <w:rPr>
                <w:b/>
                <w:bCs/>
              </w:rPr>
            </w:pPr>
            <w:r>
              <w:rPr>
                <w:b/>
                <w:bCs/>
              </w:rPr>
              <w:t>Report of Seed Analyst</w:t>
            </w:r>
          </w:p>
          <w:p w:rsidR="00605C47" w:rsidRPr="00844640" w:rsidRDefault="00605C47" w:rsidP="00697DE4">
            <w:pPr>
              <w:jc w:val="both"/>
            </w:pPr>
            <w:r w:rsidRPr="00844640">
              <w:t xml:space="preserve">This section deals with the </w:t>
            </w:r>
            <w:r w:rsidR="00844640" w:rsidRPr="00844640">
              <w:t xml:space="preserve">delivery of  one  copy of the report of the result  of the analysis  to the </w:t>
            </w:r>
            <w:r w:rsidR="00AA79C3">
              <w:t>seed In</w:t>
            </w:r>
            <w:r w:rsidR="00844640" w:rsidRPr="00844640">
              <w:t>spector and another copy thereof to the  person from whom the sample has been taken within one month from  date of receipt of the sample.</w:t>
            </w:r>
          </w:p>
        </w:tc>
      </w:tr>
      <w:tr w:rsidR="00844640" w:rsidTr="004F3B25">
        <w:tc>
          <w:tcPr>
            <w:tcW w:w="1278" w:type="dxa"/>
          </w:tcPr>
          <w:p w:rsidR="00844640" w:rsidRDefault="00844640" w:rsidP="00605C47">
            <w:pPr>
              <w:rPr>
                <w:b/>
                <w:bCs/>
              </w:rPr>
            </w:pPr>
            <w:r>
              <w:rPr>
                <w:b/>
                <w:bCs/>
              </w:rPr>
              <w:t>Section 17</w:t>
            </w:r>
          </w:p>
        </w:tc>
        <w:tc>
          <w:tcPr>
            <w:tcW w:w="8298" w:type="dxa"/>
          </w:tcPr>
          <w:p w:rsidR="00844640" w:rsidRDefault="00844640" w:rsidP="00697DE4">
            <w:pPr>
              <w:jc w:val="both"/>
              <w:rPr>
                <w:b/>
                <w:bCs/>
              </w:rPr>
            </w:pPr>
            <w:r>
              <w:rPr>
                <w:b/>
                <w:bCs/>
              </w:rPr>
              <w:t>R</w:t>
            </w:r>
            <w:r w:rsidR="00B00297">
              <w:rPr>
                <w:b/>
                <w:bCs/>
              </w:rPr>
              <w:t>estriction on export and import of seeds of notified Kinds or varieties.</w:t>
            </w:r>
          </w:p>
          <w:p w:rsidR="00B00297" w:rsidRPr="00B00297" w:rsidRDefault="00B00297" w:rsidP="00697DE4">
            <w:pPr>
              <w:jc w:val="both"/>
            </w:pPr>
            <w:r w:rsidRPr="00B00297">
              <w:t>This section deals with the rules and regulation to be followed by certificate holder for export or import of</w:t>
            </w:r>
            <w:r>
              <w:t xml:space="preserve"> any seed of any notified kind </w:t>
            </w:r>
            <w:r w:rsidRPr="00B00297">
              <w:t>or variety.</w:t>
            </w:r>
          </w:p>
        </w:tc>
      </w:tr>
      <w:tr w:rsidR="001265A6" w:rsidTr="004F3B25">
        <w:tc>
          <w:tcPr>
            <w:tcW w:w="1278" w:type="dxa"/>
          </w:tcPr>
          <w:p w:rsidR="001265A6" w:rsidRDefault="001265A6" w:rsidP="001265A6">
            <w:pPr>
              <w:rPr>
                <w:b/>
                <w:bCs/>
              </w:rPr>
            </w:pPr>
            <w:r>
              <w:rPr>
                <w:b/>
                <w:bCs/>
              </w:rPr>
              <w:t>Section 18</w:t>
            </w:r>
          </w:p>
        </w:tc>
        <w:tc>
          <w:tcPr>
            <w:tcW w:w="8298" w:type="dxa"/>
          </w:tcPr>
          <w:p w:rsidR="001265A6" w:rsidRDefault="001265A6" w:rsidP="00697DE4">
            <w:pPr>
              <w:jc w:val="both"/>
              <w:rPr>
                <w:b/>
                <w:bCs/>
              </w:rPr>
            </w:pPr>
            <w:r>
              <w:rPr>
                <w:b/>
                <w:bCs/>
              </w:rPr>
              <w:t>Recognition of seed certification agencies of foreign countries</w:t>
            </w:r>
          </w:p>
          <w:p w:rsidR="005B10CE" w:rsidRPr="005B10CE" w:rsidRDefault="005B10CE" w:rsidP="00C45BD4">
            <w:pPr>
              <w:jc w:val="both"/>
            </w:pPr>
            <w:r w:rsidRPr="005B10CE">
              <w:t xml:space="preserve">The </w:t>
            </w:r>
            <w:r w:rsidR="00C45BD4">
              <w:t>C</w:t>
            </w:r>
            <w:r w:rsidRPr="005B10CE">
              <w:t xml:space="preserve">entral </w:t>
            </w:r>
            <w:r w:rsidR="00C45BD4">
              <w:t>G</w:t>
            </w:r>
            <w:r w:rsidRPr="005B10CE">
              <w:t xml:space="preserve">ovt. may on the recommendation of the committee and by notification in the </w:t>
            </w:r>
            <w:r w:rsidR="00C45BD4">
              <w:t>O</w:t>
            </w:r>
            <w:r w:rsidRPr="005B10CE">
              <w:t>fficia</w:t>
            </w:r>
            <w:r w:rsidR="00AA79C3">
              <w:t>l Gazette, recognize any seed c</w:t>
            </w:r>
            <w:r w:rsidRPr="005B10CE">
              <w:t>ertification agency established in any foreign country</w:t>
            </w:r>
          </w:p>
        </w:tc>
      </w:tr>
      <w:tr w:rsidR="005B10CE" w:rsidTr="004F3B25">
        <w:tc>
          <w:tcPr>
            <w:tcW w:w="1278" w:type="dxa"/>
          </w:tcPr>
          <w:p w:rsidR="005B10CE" w:rsidRDefault="005B10CE" w:rsidP="005B10CE">
            <w:pPr>
              <w:rPr>
                <w:b/>
                <w:bCs/>
              </w:rPr>
            </w:pPr>
            <w:r>
              <w:rPr>
                <w:b/>
                <w:bCs/>
              </w:rPr>
              <w:t>Section 19</w:t>
            </w:r>
          </w:p>
        </w:tc>
        <w:tc>
          <w:tcPr>
            <w:tcW w:w="8298" w:type="dxa"/>
          </w:tcPr>
          <w:p w:rsidR="005B10CE" w:rsidRDefault="005B10CE" w:rsidP="00697DE4">
            <w:pPr>
              <w:jc w:val="both"/>
              <w:rPr>
                <w:b/>
                <w:bCs/>
              </w:rPr>
            </w:pPr>
            <w:r>
              <w:rPr>
                <w:b/>
                <w:bCs/>
              </w:rPr>
              <w:t>Penalty</w:t>
            </w:r>
          </w:p>
          <w:p w:rsidR="00375BFC" w:rsidRPr="004D1095" w:rsidRDefault="00375BFC" w:rsidP="004D1095">
            <w:pPr>
              <w:tabs>
                <w:tab w:val="left" w:pos="5288"/>
              </w:tabs>
              <w:jc w:val="both"/>
            </w:pPr>
            <w:r w:rsidRPr="004D1095">
              <w:t>This section deals with imposing penalty</w:t>
            </w:r>
            <w:r w:rsidR="004D1095" w:rsidRPr="004D1095">
              <w:t xml:space="preserve"> to persons who contravenes any provision of this act or any rule made under or prevents a seed inspector from taking sample under this act or prevents a seed inspect</w:t>
            </w:r>
            <w:r w:rsidR="004D1095">
              <w:t xml:space="preserve">or from exercising </w:t>
            </w:r>
            <w:r w:rsidR="004D1095" w:rsidRPr="004D1095">
              <w:t xml:space="preserve">any other power conferred on him under this act; he shall, on conviction be punishable. </w:t>
            </w:r>
          </w:p>
        </w:tc>
      </w:tr>
      <w:tr w:rsidR="004D1095" w:rsidTr="004F3B25">
        <w:tc>
          <w:tcPr>
            <w:tcW w:w="1278" w:type="dxa"/>
          </w:tcPr>
          <w:p w:rsidR="004D1095" w:rsidRDefault="004D1095" w:rsidP="004D1095">
            <w:pPr>
              <w:rPr>
                <w:b/>
                <w:bCs/>
              </w:rPr>
            </w:pPr>
            <w:r>
              <w:rPr>
                <w:b/>
                <w:bCs/>
              </w:rPr>
              <w:t>Section 20</w:t>
            </w:r>
          </w:p>
        </w:tc>
        <w:tc>
          <w:tcPr>
            <w:tcW w:w="8298" w:type="dxa"/>
          </w:tcPr>
          <w:p w:rsidR="004D1095" w:rsidRDefault="004D1095" w:rsidP="00697DE4">
            <w:pPr>
              <w:jc w:val="both"/>
              <w:rPr>
                <w:b/>
                <w:bCs/>
              </w:rPr>
            </w:pPr>
            <w:r>
              <w:rPr>
                <w:b/>
                <w:bCs/>
              </w:rPr>
              <w:t>Forfeiture of property</w:t>
            </w:r>
          </w:p>
          <w:p w:rsidR="005E1368" w:rsidRPr="005E1368" w:rsidRDefault="005E1368" w:rsidP="00C45BD4">
            <w:pPr>
              <w:jc w:val="both"/>
            </w:pPr>
            <w:r w:rsidRPr="005E1368">
              <w:lastRenderedPageBreak/>
              <w:t xml:space="preserve">When any person has been convicted under this act for the </w:t>
            </w:r>
            <w:r w:rsidR="00C45BD4" w:rsidRPr="005E1368">
              <w:t>contravention of</w:t>
            </w:r>
            <w:r w:rsidRPr="005E1368">
              <w:t xml:space="preserve"> any of </w:t>
            </w:r>
            <w:r w:rsidR="00C45BD4" w:rsidRPr="005E1368">
              <w:t>the provisions</w:t>
            </w:r>
            <w:r w:rsidRPr="005E1368">
              <w:t xml:space="preserve"> of this Act or the rules made there under, the seed in respect of which the contravention has been committed may be forfeited. </w:t>
            </w:r>
          </w:p>
        </w:tc>
      </w:tr>
      <w:tr w:rsidR="005E1368" w:rsidTr="004F3B25">
        <w:tc>
          <w:tcPr>
            <w:tcW w:w="1278" w:type="dxa"/>
          </w:tcPr>
          <w:p w:rsidR="005E1368" w:rsidRDefault="005E1368" w:rsidP="004D1095">
            <w:pPr>
              <w:rPr>
                <w:b/>
                <w:bCs/>
              </w:rPr>
            </w:pPr>
            <w:r>
              <w:rPr>
                <w:b/>
                <w:bCs/>
              </w:rPr>
              <w:lastRenderedPageBreak/>
              <w:t>Section 21</w:t>
            </w:r>
          </w:p>
        </w:tc>
        <w:tc>
          <w:tcPr>
            <w:tcW w:w="8298" w:type="dxa"/>
          </w:tcPr>
          <w:p w:rsidR="005E1368" w:rsidRDefault="005E1368" w:rsidP="00697DE4">
            <w:pPr>
              <w:jc w:val="both"/>
              <w:rPr>
                <w:b/>
                <w:bCs/>
              </w:rPr>
            </w:pPr>
            <w:r>
              <w:rPr>
                <w:b/>
                <w:bCs/>
              </w:rPr>
              <w:t>Offences by companies</w:t>
            </w:r>
          </w:p>
          <w:p w:rsidR="00936034" w:rsidRPr="00936034" w:rsidRDefault="00936034" w:rsidP="00C45BD4">
            <w:pPr>
              <w:jc w:val="both"/>
            </w:pPr>
            <w:r w:rsidRPr="00936034">
              <w:t xml:space="preserve">This section make clear that every person who at the time the offence was committed </w:t>
            </w:r>
            <w:r w:rsidR="00C45BD4">
              <w:t xml:space="preserve">was in charge, </w:t>
            </w:r>
            <w:r w:rsidRPr="00936034">
              <w:t xml:space="preserve">will be dealt responsible and deemed to be guilty of the offence and shall </w:t>
            </w:r>
            <w:r w:rsidR="00C45BD4">
              <w:t xml:space="preserve">be liable to </w:t>
            </w:r>
            <w:r w:rsidRPr="00936034">
              <w:t>be proceeded against and punished accordingly.</w:t>
            </w:r>
          </w:p>
        </w:tc>
      </w:tr>
      <w:tr w:rsidR="00936034" w:rsidTr="004F3B25">
        <w:tc>
          <w:tcPr>
            <w:tcW w:w="1278" w:type="dxa"/>
          </w:tcPr>
          <w:p w:rsidR="00936034" w:rsidRDefault="00936034" w:rsidP="00936034">
            <w:pPr>
              <w:rPr>
                <w:b/>
                <w:bCs/>
              </w:rPr>
            </w:pPr>
            <w:r>
              <w:rPr>
                <w:b/>
                <w:bCs/>
              </w:rPr>
              <w:t>Section 22</w:t>
            </w:r>
          </w:p>
        </w:tc>
        <w:tc>
          <w:tcPr>
            <w:tcW w:w="8298" w:type="dxa"/>
          </w:tcPr>
          <w:p w:rsidR="00936034" w:rsidRDefault="00936034" w:rsidP="00697DE4">
            <w:pPr>
              <w:jc w:val="both"/>
              <w:rPr>
                <w:b/>
                <w:bCs/>
              </w:rPr>
            </w:pPr>
            <w:r>
              <w:rPr>
                <w:b/>
                <w:bCs/>
              </w:rPr>
              <w:t>Protection of action taken in good faith</w:t>
            </w:r>
          </w:p>
          <w:p w:rsidR="00936034" w:rsidRPr="002662C0" w:rsidRDefault="002662C0" w:rsidP="00C45BD4">
            <w:pPr>
              <w:jc w:val="both"/>
            </w:pPr>
            <w:r w:rsidRPr="002662C0">
              <w:t>No suit, prosecution or other legal proceeding shall lie against the Government or any officer of the Government for anything which is in good faith done or intended to be done  un</w:t>
            </w:r>
            <w:r w:rsidR="00C45BD4">
              <w:t>d</w:t>
            </w:r>
            <w:r w:rsidRPr="002662C0">
              <w:t>er this act.</w:t>
            </w:r>
          </w:p>
        </w:tc>
      </w:tr>
      <w:tr w:rsidR="002662C0" w:rsidTr="004F3B25">
        <w:tc>
          <w:tcPr>
            <w:tcW w:w="1278" w:type="dxa"/>
          </w:tcPr>
          <w:p w:rsidR="002662C0" w:rsidRDefault="002662C0" w:rsidP="00936034">
            <w:pPr>
              <w:rPr>
                <w:b/>
                <w:bCs/>
              </w:rPr>
            </w:pPr>
            <w:r>
              <w:rPr>
                <w:b/>
                <w:bCs/>
              </w:rPr>
              <w:t xml:space="preserve">Section 23 </w:t>
            </w:r>
          </w:p>
        </w:tc>
        <w:tc>
          <w:tcPr>
            <w:tcW w:w="8298" w:type="dxa"/>
          </w:tcPr>
          <w:p w:rsidR="002662C0" w:rsidRDefault="002662C0" w:rsidP="00697DE4">
            <w:pPr>
              <w:jc w:val="both"/>
              <w:rPr>
                <w:b/>
                <w:bCs/>
              </w:rPr>
            </w:pPr>
            <w:r>
              <w:rPr>
                <w:b/>
                <w:bCs/>
              </w:rPr>
              <w:t>Power to give directions</w:t>
            </w:r>
          </w:p>
          <w:p w:rsidR="002662C0" w:rsidRPr="002662C0" w:rsidRDefault="002662C0" w:rsidP="00C45BD4">
            <w:pPr>
              <w:jc w:val="both"/>
            </w:pPr>
            <w:r w:rsidRPr="002662C0">
              <w:t xml:space="preserve">The </w:t>
            </w:r>
            <w:r w:rsidR="00C45BD4">
              <w:t>C</w:t>
            </w:r>
            <w:r w:rsidRPr="002662C0">
              <w:t xml:space="preserve">entral Government may give such direction to any state government  as may appear  to the Central government to be necessary for carrying into execution in the state any of the provisions of this Act or of any rule made there under. </w:t>
            </w:r>
          </w:p>
        </w:tc>
      </w:tr>
      <w:tr w:rsidR="002662C0" w:rsidTr="004F3B25">
        <w:tc>
          <w:tcPr>
            <w:tcW w:w="1278" w:type="dxa"/>
          </w:tcPr>
          <w:p w:rsidR="002662C0" w:rsidRDefault="002662C0" w:rsidP="002662C0">
            <w:pPr>
              <w:rPr>
                <w:b/>
                <w:bCs/>
              </w:rPr>
            </w:pPr>
            <w:r>
              <w:rPr>
                <w:b/>
                <w:bCs/>
              </w:rPr>
              <w:t xml:space="preserve">Section 24 </w:t>
            </w:r>
          </w:p>
        </w:tc>
        <w:tc>
          <w:tcPr>
            <w:tcW w:w="8298" w:type="dxa"/>
          </w:tcPr>
          <w:p w:rsidR="002662C0" w:rsidRDefault="002662C0" w:rsidP="00697DE4">
            <w:pPr>
              <w:jc w:val="both"/>
              <w:rPr>
                <w:b/>
                <w:bCs/>
              </w:rPr>
            </w:pPr>
            <w:r>
              <w:rPr>
                <w:b/>
                <w:bCs/>
              </w:rPr>
              <w:t>Exemption</w:t>
            </w:r>
          </w:p>
          <w:p w:rsidR="00FE4C56" w:rsidRPr="00AA79C3" w:rsidRDefault="00FE4C56" w:rsidP="00697DE4">
            <w:pPr>
              <w:jc w:val="both"/>
            </w:pPr>
            <w:r w:rsidRPr="00AA79C3">
              <w:t xml:space="preserve">Nothing in this act shall apply to any seed of any notified kind or </w:t>
            </w:r>
            <w:r w:rsidR="00C45BD4" w:rsidRPr="00AA79C3">
              <w:t>variety grown</w:t>
            </w:r>
            <w:r w:rsidRPr="00AA79C3">
              <w:t xml:space="preserve"> by a person and sold</w:t>
            </w:r>
            <w:r w:rsidR="00AA79C3" w:rsidRPr="00AA79C3">
              <w:t xml:space="preserve"> or delivered by him on his own premises direct to another person for being used by that person for the purpose of sowing or planting.</w:t>
            </w:r>
          </w:p>
        </w:tc>
      </w:tr>
      <w:tr w:rsidR="00AA79C3" w:rsidTr="004F3B25">
        <w:tc>
          <w:tcPr>
            <w:tcW w:w="1278" w:type="dxa"/>
          </w:tcPr>
          <w:p w:rsidR="00AA79C3" w:rsidRDefault="00AA79C3" w:rsidP="002662C0">
            <w:pPr>
              <w:rPr>
                <w:b/>
                <w:bCs/>
              </w:rPr>
            </w:pPr>
            <w:r>
              <w:rPr>
                <w:b/>
                <w:bCs/>
              </w:rPr>
              <w:t>Section 25</w:t>
            </w:r>
          </w:p>
        </w:tc>
        <w:tc>
          <w:tcPr>
            <w:tcW w:w="8298" w:type="dxa"/>
          </w:tcPr>
          <w:p w:rsidR="00C45BD4" w:rsidRDefault="00C45BD4" w:rsidP="00697DE4">
            <w:pPr>
              <w:jc w:val="both"/>
              <w:rPr>
                <w:b/>
                <w:bCs/>
              </w:rPr>
            </w:pPr>
            <w:r>
              <w:rPr>
                <w:b/>
                <w:bCs/>
              </w:rPr>
              <w:t>Power to make rules</w:t>
            </w:r>
          </w:p>
          <w:p w:rsidR="00AA79C3" w:rsidRPr="00C45BD4" w:rsidRDefault="00C45BD4" w:rsidP="00C45BD4">
            <w:pPr>
              <w:jc w:val="both"/>
            </w:pPr>
            <w:r w:rsidRPr="00C45BD4">
              <w:t>The central Government may, by notification in the official Gazette, makes rules to carry out the purpose of this Act.</w:t>
            </w:r>
          </w:p>
        </w:tc>
      </w:tr>
    </w:tbl>
    <w:p w:rsidR="009779FC" w:rsidRPr="009779FC" w:rsidRDefault="009779FC" w:rsidP="009779FC">
      <w:pPr>
        <w:rPr>
          <w:rFonts w:ascii="Arial" w:hAnsi="Arial" w:cs="Arial"/>
          <w:b/>
          <w:bCs/>
          <w:w w:val="95"/>
          <w:sz w:val="28"/>
          <w:szCs w:val="28"/>
        </w:rPr>
      </w:pPr>
    </w:p>
    <w:p w:rsidR="009779FC" w:rsidRPr="00003A2A" w:rsidRDefault="009779FC">
      <w:pPr>
        <w:rPr>
          <w:b/>
          <w:bCs/>
        </w:rPr>
      </w:pPr>
    </w:p>
    <w:sectPr w:rsidR="009779FC" w:rsidRPr="00003A2A" w:rsidSect="000E38C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377B" w:rsidRDefault="00DB377B" w:rsidP="00FF7EBD">
      <w:pPr>
        <w:spacing w:after="0" w:line="240" w:lineRule="auto"/>
      </w:pPr>
      <w:r>
        <w:separator/>
      </w:r>
    </w:p>
  </w:endnote>
  <w:endnote w:type="continuationSeparator" w:id="1">
    <w:p w:rsidR="00DB377B" w:rsidRDefault="00DB377B" w:rsidP="00FF7E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EBD" w:rsidRDefault="00FF7EBD" w:rsidP="00FF7EBD">
    <w:pPr>
      <w:pStyle w:val="Footer"/>
      <w:jc w:val="right"/>
    </w:pPr>
    <w:r>
      <w:t>Course Teacher: Dr. J.P. Lakhani</w:t>
    </w:r>
  </w:p>
  <w:p w:rsidR="00FF7EBD" w:rsidRDefault="00FF7EBD" w:rsidP="00FF7EBD">
    <w:pPr>
      <w:pStyle w:val="Footer"/>
      <w:jc w:val="right"/>
    </w:pPr>
    <w:r>
      <w:t>Dr. R. Shiv Ramakrishnan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377B" w:rsidRDefault="00DB377B" w:rsidP="00FF7EBD">
      <w:pPr>
        <w:spacing w:after="0" w:line="240" w:lineRule="auto"/>
      </w:pPr>
      <w:r>
        <w:separator/>
      </w:r>
    </w:p>
  </w:footnote>
  <w:footnote w:type="continuationSeparator" w:id="1">
    <w:p w:rsidR="00DB377B" w:rsidRDefault="00DB377B" w:rsidP="00FF7E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EBD" w:rsidRPr="00AA54BE" w:rsidRDefault="00FF7EBD" w:rsidP="00FF7EBD">
    <w:pPr>
      <w:pStyle w:val="Header"/>
      <w:jc w:val="right"/>
      <w:rPr>
        <w:b/>
        <w:bCs/>
        <w:sz w:val="18"/>
        <w:szCs w:val="18"/>
      </w:rPr>
    </w:pPr>
    <w:r w:rsidRPr="00AA54BE">
      <w:rPr>
        <w:b/>
        <w:bCs/>
        <w:sz w:val="18"/>
        <w:szCs w:val="18"/>
      </w:rPr>
      <w:t xml:space="preserve">Title of Course: Principle of </w:t>
    </w:r>
    <w:r>
      <w:rPr>
        <w:b/>
        <w:bCs/>
        <w:sz w:val="18"/>
        <w:szCs w:val="18"/>
      </w:rPr>
      <w:t>S</w:t>
    </w:r>
    <w:r w:rsidRPr="00AA54BE">
      <w:rPr>
        <w:b/>
        <w:bCs/>
        <w:sz w:val="18"/>
        <w:szCs w:val="18"/>
      </w:rPr>
      <w:t xml:space="preserve">eed </w:t>
    </w:r>
    <w:r>
      <w:rPr>
        <w:b/>
        <w:bCs/>
        <w:sz w:val="18"/>
        <w:szCs w:val="18"/>
      </w:rPr>
      <w:t>T</w:t>
    </w:r>
    <w:r w:rsidRPr="00AA54BE">
      <w:rPr>
        <w:b/>
        <w:bCs/>
        <w:sz w:val="18"/>
        <w:szCs w:val="18"/>
      </w:rPr>
      <w:t>echnology</w:t>
    </w:r>
  </w:p>
  <w:p w:rsidR="00FF7EBD" w:rsidRPr="00AA54BE" w:rsidRDefault="00FF7EBD" w:rsidP="00FF7EBD">
    <w:pPr>
      <w:pStyle w:val="Header"/>
      <w:jc w:val="right"/>
      <w:rPr>
        <w:b/>
        <w:bCs/>
        <w:sz w:val="18"/>
        <w:szCs w:val="18"/>
      </w:rPr>
    </w:pPr>
    <w:r w:rsidRPr="00AA54BE">
      <w:rPr>
        <w:b/>
        <w:bCs/>
        <w:sz w:val="18"/>
        <w:szCs w:val="18"/>
      </w:rPr>
      <w:t>Year &amp; Semester: B,Sc. II</w:t>
    </w:r>
    <w:r w:rsidRPr="00AA54BE">
      <w:rPr>
        <w:b/>
        <w:bCs/>
        <w:sz w:val="18"/>
        <w:szCs w:val="18"/>
        <w:vertAlign w:val="superscript"/>
      </w:rPr>
      <w:t xml:space="preserve">nd </w:t>
    </w:r>
    <w:r w:rsidRPr="00AA54BE">
      <w:rPr>
        <w:b/>
        <w:bCs/>
        <w:sz w:val="18"/>
        <w:szCs w:val="18"/>
      </w:rPr>
      <w:t>year , II</w:t>
    </w:r>
    <w:r w:rsidRPr="00AA54BE">
      <w:rPr>
        <w:b/>
        <w:bCs/>
        <w:sz w:val="18"/>
        <w:szCs w:val="18"/>
        <w:vertAlign w:val="superscript"/>
      </w:rPr>
      <w:t>nd</w:t>
    </w:r>
    <w:r w:rsidRPr="00AA54BE">
      <w:rPr>
        <w:b/>
        <w:bCs/>
        <w:sz w:val="18"/>
        <w:szCs w:val="18"/>
      </w:rPr>
      <w:t xml:space="preserve"> Semester</w:t>
    </w:r>
  </w:p>
  <w:p w:rsidR="00FF7EBD" w:rsidRPr="00AA54BE" w:rsidRDefault="00FF7EBD" w:rsidP="00FF7EBD">
    <w:pPr>
      <w:pStyle w:val="Header"/>
      <w:jc w:val="right"/>
      <w:rPr>
        <w:b/>
        <w:bCs/>
        <w:sz w:val="18"/>
        <w:szCs w:val="18"/>
      </w:rPr>
    </w:pPr>
    <w:r w:rsidRPr="00AA54BE">
      <w:rPr>
        <w:b/>
        <w:bCs/>
        <w:sz w:val="18"/>
        <w:szCs w:val="18"/>
      </w:rPr>
      <w:t xml:space="preserve">Topic: </w:t>
    </w:r>
    <w:r>
      <w:rPr>
        <w:rFonts w:cs="Arial"/>
        <w:b/>
        <w:bCs/>
        <w:color w:val="231F20"/>
        <w:spacing w:val="-3"/>
        <w:w w:val="95"/>
        <w:sz w:val="18"/>
        <w:szCs w:val="18"/>
      </w:rPr>
      <w:t>Seed Act and Seed Act Enforcement</w:t>
    </w:r>
  </w:p>
  <w:p w:rsidR="00FF7EBD" w:rsidRDefault="00FF7EB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8"/>
  <w:defaultTabStop w:val="720"/>
  <w:characterSpacingControl w:val="doNotCompress"/>
  <w:footnotePr>
    <w:footnote w:id="0"/>
    <w:footnote w:id="1"/>
  </w:footnotePr>
  <w:endnotePr>
    <w:endnote w:id="0"/>
    <w:endnote w:id="1"/>
  </w:endnotePr>
  <w:compat>
    <w:useFELayout/>
  </w:compat>
  <w:rsids>
    <w:rsidRoot w:val="00003A2A"/>
    <w:rsid w:val="00003A2A"/>
    <w:rsid w:val="00022A2A"/>
    <w:rsid w:val="000E38C1"/>
    <w:rsid w:val="001265A6"/>
    <w:rsid w:val="0023686D"/>
    <w:rsid w:val="0026314A"/>
    <w:rsid w:val="002662C0"/>
    <w:rsid w:val="00375BFC"/>
    <w:rsid w:val="00455FA2"/>
    <w:rsid w:val="004D1095"/>
    <w:rsid w:val="004F3B25"/>
    <w:rsid w:val="005B10CE"/>
    <w:rsid w:val="005E1368"/>
    <w:rsid w:val="00605C47"/>
    <w:rsid w:val="00697DE4"/>
    <w:rsid w:val="00737BC8"/>
    <w:rsid w:val="00765DC1"/>
    <w:rsid w:val="00844640"/>
    <w:rsid w:val="00855AFE"/>
    <w:rsid w:val="009217CC"/>
    <w:rsid w:val="00936034"/>
    <w:rsid w:val="00943CB6"/>
    <w:rsid w:val="00971D2F"/>
    <w:rsid w:val="009779FC"/>
    <w:rsid w:val="00A4652B"/>
    <w:rsid w:val="00AA79C3"/>
    <w:rsid w:val="00AD42E9"/>
    <w:rsid w:val="00AF4CF4"/>
    <w:rsid w:val="00B00297"/>
    <w:rsid w:val="00C45BD4"/>
    <w:rsid w:val="00CC2F11"/>
    <w:rsid w:val="00DB377B"/>
    <w:rsid w:val="00FE4C56"/>
    <w:rsid w:val="00FF7EBD"/>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8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55FA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FF7EB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F7EBD"/>
  </w:style>
  <w:style w:type="paragraph" w:styleId="Footer">
    <w:name w:val="footer"/>
    <w:basedOn w:val="Normal"/>
    <w:link w:val="FooterChar"/>
    <w:uiPriority w:val="99"/>
    <w:semiHidden/>
    <w:unhideWhenUsed/>
    <w:rsid w:val="00FF7EB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F7EB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2FC044-935D-4A05-B58F-57E2DC5FE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544</TotalTime>
  <Pages>3</Pages>
  <Words>1056</Words>
  <Characters>6021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dc:creator>
  <cp:keywords/>
  <dc:description/>
  <cp:lastModifiedBy>Win7</cp:lastModifiedBy>
  <cp:revision>8</cp:revision>
  <dcterms:created xsi:type="dcterms:W3CDTF">2020-04-12T07:34:00Z</dcterms:created>
  <dcterms:modified xsi:type="dcterms:W3CDTF">2020-04-12T17:43:00Z</dcterms:modified>
</cp:coreProperties>
</file>