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760" w:rsidRDefault="00DC2760">
      <w:pPr>
        <w:spacing w:line="360" w:lineRule="auto"/>
        <w:rPr>
          <w:rFonts w:ascii="Arial" w:hAnsi="Arial" w:cs="Arial"/>
          <w:sz w:val="24"/>
        </w:rPr>
      </w:pPr>
    </w:p>
    <w:p w:rsidR="00DC2760" w:rsidRDefault="008634AE">
      <w:pPr>
        <w:shd w:val="clear" w:color="auto" w:fill="FFFFFF"/>
        <w:spacing w:after="0" w:line="0" w:lineRule="auto"/>
        <w:rPr>
          <w:rFonts w:ascii="ff1" w:eastAsia="Times New Roman" w:hAnsi="ff1" w:cs="Times New Roman"/>
          <w:color w:val="000000"/>
          <w:sz w:val="97"/>
          <w:szCs w:val="97"/>
        </w:rPr>
      </w:pPr>
      <w:r>
        <w:rPr>
          <w:rFonts w:ascii="ff1" w:eastAsia="Times New Roman" w:hAnsi="ff1" w:cs="Times New Roman"/>
          <w:color w:val="000000"/>
          <w:sz w:val="97"/>
          <w:szCs w:val="97"/>
        </w:rPr>
        <w:t xml:space="preserve">Scope: </w:t>
      </w:r>
    </w:p>
    <w:p w:rsidR="00DC2760" w:rsidRDefault="008634AE">
      <w:pPr>
        <w:shd w:val="clear" w:color="auto" w:fill="FFFFFF"/>
        <w:spacing w:after="0" w:line="0" w:lineRule="auto"/>
        <w:rPr>
          <w:rFonts w:ascii="ff2" w:eastAsia="Times New Roman" w:hAnsi="ff2" w:cs="Times New Roman"/>
          <w:color w:val="000000"/>
          <w:sz w:val="97"/>
          <w:szCs w:val="97"/>
        </w:rPr>
      </w:pPr>
      <w:r>
        <w:rPr>
          <w:rFonts w:ascii="ff2" w:eastAsia="Times New Roman" w:hAnsi="ff2" w:cs="Times New Roman"/>
          <w:color w:val="000000"/>
          <w:sz w:val="97"/>
          <w:szCs w:val="97"/>
        </w:rPr>
        <w:t xml:space="preserve">Production and marketing of fruits and vegetables must delve into </w:t>
      </w:r>
    </w:p>
    <w:p w:rsidR="00DC2760" w:rsidRDefault="008634AE">
      <w:pPr>
        <w:shd w:val="clear" w:color="auto" w:fill="FFFFFF"/>
        <w:spacing w:after="0" w:line="0" w:lineRule="auto"/>
        <w:rPr>
          <w:rFonts w:ascii="ff2" w:eastAsia="Times New Roman" w:hAnsi="ff2" w:cs="Times New Roman"/>
          <w:color w:val="000000"/>
          <w:sz w:val="97"/>
          <w:szCs w:val="97"/>
        </w:rPr>
      </w:pPr>
      <w:r>
        <w:rPr>
          <w:rFonts w:ascii="ff2" w:eastAsia="Times New Roman" w:hAnsi="ff2" w:cs="Times New Roman"/>
          <w:color w:val="000000"/>
          <w:sz w:val="97"/>
          <w:szCs w:val="97"/>
        </w:rPr>
        <w:t xml:space="preserve">production aspects, marketing aspects, processing and manufacturing  aspects. </w:t>
      </w:r>
    </w:p>
    <w:p w:rsidR="00DC2760" w:rsidRDefault="008634AE">
      <w:pPr>
        <w:shd w:val="clear" w:color="auto" w:fill="FFFFFF"/>
        <w:spacing w:after="0" w:line="0" w:lineRule="auto"/>
        <w:rPr>
          <w:rFonts w:ascii="ff2" w:eastAsia="Times New Roman" w:hAnsi="ff2" w:cs="Times New Roman"/>
          <w:color w:val="000000"/>
          <w:sz w:val="97"/>
          <w:szCs w:val="97"/>
        </w:rPr>
      </w:pPr>
      <w:r>
        <w:rPr>
          <w:rFonts w:ascii="ff2" w:eastAsia="Times New Roman" w:hAnsi="ff2" w:cs="Times New Roman"/>
          <w:color w:val="000000"/>
          <w:sz w:val="97"/>
          <w:szCs w:val="97"/>
        </w:rPr>
        <w:t xml:space="preserve">There  is tremendous  production of  fruits and  vegetables in  a shorter period. </w:t>
      </w:r>
    </w:p>
    <w:p w:rsidR="00DC2760" w:rsidRDefault="008634AE">
      <w:pPr>
        <w:shd w:val="clear" w:color="auto" w:fill="FFFFFF"/>
        <w:spacing w:after="0" w:line="0" w:lineRule="auto"/>
        <w:rPr>
          <w:rFonts w:ascii="ff2" w:eastAsia="Times New Roman" w:hAnsi="ff2" w:cs="Times New Roman"/>
          <w:color w:val="000000"/>
          <w:sz w:val="97"/>
          <w:szCs w:val="97"/>
        </w:rPr>
      </w:pPr>
      <w:r>
        <w:rPr>
          <w:rFonts w:ascii="ff2" w:eastAsia="Times New Roman" w:hAnsi="ff2" w:cs="Times New Roman"/>
          <w:color w:val="000000"/>
          <w:sz w:val="97"/>
          <w:szCs w:val="97"/>
        </w:rPr>
        <w:t xml:space="preserve">Therefore,  to avoid  the post-harvest  loss and  to  increase  substantial  returns to </w:t>
      </w:r>
    </w:p>
    <w:p w:rsidR="00DC2760" w:rsidRDefault="008634AE">
      <w:pPr>
        <w:shd w:val="clear" w:color="auto" w:fill="FFFFFF"/>
        <w:spacing w:after="0" w:line="0" w:lineRule="auto"/>
        <w:rPr>
          <w:rFonts w:ascii="ff2" w:eastAsia="Times New Roman" w:hAnsi="ff2" w:cs="Times New Roman"/>
          <w:color w:val="000000"/>
          <w:sz w:val="97"/>
          <w:szCs w:val="97"/>
        </w:rPr>
      </w:pPr>
      <w:r>
        <w:rPr>
          <w:rFonts w:ascii="ff2" w:eastAsia="Times New Roman" w:hAnsi="ff2" w:cs="Times New Roman"/>
          <w:color w:val="000000"/>
          <w:sz w:val="97"/>
          <w:szCs w:val="97"/>
        </w:rPr>
        <w:t xml:space="preserve">processors for off season consumption. </w:t>
      </w:r>
    </w:p>
    <w:p w:rsidR="00DC2760" w:rsidRDefault="008634AE">
      <w:pPr>
        <w:shd w:val="clear" w:color="auto" w:fill="FFFFFF"/>
        <w:spacing w:after="0" w:line="0" w:lineRule="auto"/>
        <w:rPr>
          <w:rFonts w:ascii="ff2" w:eastAsia="Times New Roman" w:hAnsi="ff2" w:cs="Times New Roman"/>
          <w:color w:val="000000"/>
          <w:sz w:val="97"/>
          <w:szCs w:val="97"/>
        </w:rPr>
      </w:pPr>
      <w:r>
        <w:rPr>
          <w:rFonts w:ascii="ff2" w:eastAsia="Times New Roman" w:hAnsi="ff2" w:cs="Times New Roman"/>
          <w:color w:val="000000"/>
          <w:sz w:val="97"/>
          <w:szCs w:val="97"/>
        </w:rPr>
        <w:t xml:space="preserve">Availability  of  cheap  labour,  Government  Subsidy  for  cold  storage and </w:t>
      </w:r>
    </w:p>
    <w:p w:rsidR="00DC2760" w:rsidRDefault="008634AE">
      <w:pPr>
        <w:shd w:val="clear" w:color="auto" w:fill="FFFFFF"/>
        <w:spacing w:after="0" w:line="0" w:lineRule="auto"/>
        <w:rPr>
          <w:rFonts w:ascii="ff2" w:eastAsia="Times New Roman" w:hAnsi="ff2" w:cs="Times New Roman"/>
          <w:color w:val="000000"/>
          <w:sz w:val="97"/>
          <w:szCs w:val="97"/>
        </w:rPr>
      </w:pPr>
      <w:r>
        <w:rPr>
          <w:rFonts w:ascii="ff2" w:eastAsia="Times New Roman" w:hAnsi="ff2" w:cs="Times New Roman"/>
          <w:color w:val="000000"/>
          <w:sz w:val="97"/>
          <w:szCs w:val="97"/>
        </w:rPr>
        <w:t xml:space="preserve">processing units, convenience of roads in case for marketing and transport. </w:t>
      </w:r>
    </w:p>
    <w:p w:rsidR="00DC2760" w:rsidRDefault="008634AE">
      <w:pPr>
        <w:shd w:val="clear" w:color="auto" w:fill="FFFFFF"/>
        <w:spacing w:after="0" w:line="0" w:lineRule="auto"/>
        <w:rPr>
          <w:rFonts w:ascii="ff2" w:eastAsia="Times New Roman" w:hAnsi="ff2" w:cs="Times New Roman"/>
          <w:color w:val="000000"/>
          <w:sz w:val="97"/>
          <w:szCs w:val="97"/>
        </w:rPr>
      </w:pPr>
      <w:r>
        <w:rPr>
          <w:rFonts w:ascii="ff2" w:eastAsia="Times New Roman" w:hAnsi="ff2" w:cs="Times New Roman"/>
          <w:color w:val="000000"/>
          <w:sz w:val="97"/>
          <w:szCs w:val="97"/>
        </w:rPr>
        <w:t xml:space="preserve">Availability of cans, bottles, and other equipment at cheap rate, there is tremendous </w:t>
      </w:r>
    </w:p>
    <w:p w:rsidR="00DC2760" w:rsidRDefault="008634AE">
      <w:pPr>
        <w:shd w:val="clear" w:color="auto" w:fill="FFFFFF"/>
        <w:spacing w:after="0" w:line="0" w:lineRule="auto"/>
        <w:rPr>
          <w:rFonts w:ascii="ff2" w:eastAsia="Times New Roman" w:hAnsi="ff2" w:cs="Times New Roman"/>
          <w:color w:val="000000"/>
          <w:sz w:val="97"/>
          <w:szCs w:val="97"/>
        </w:rPr>
      </w:pPr>
      <w:r>
        <w:rPr>
          <w:rFonts w:ascii="ff2" w:eastAsia="Times New Roman" w:hAnsi="ff2" w:cs="Times New Roman"/>
          <w:color w:val="000000"/>
          <w:sz w:val="97"/>
          <w:szCs w:val="97"/>
        </w:rPr>
        <w:t xml:space="preserve">for export of processed products like Jam, jelly, marmalade, pickles, etc. </w:t>
      </w:r>
    </w:p>
    <w:p w:rsidR="00DC2760" w:rsidRDefault="008634AE">
      <w:pPr>
        <w:shd w:val="clear" w:color="auto" w:fill="FFFFFF"/>
        <w:spacing w:after="0" w:line="0" w:lineRule="auto"/>
        <w:rPr>
          <w:rFonts w:ascii="ff2" w:eastAsia="Times New Roman" w:hAnsi="ff2" w:cs="Times New Roman"/>
          <w:color w:val="000000"/>
          <w:sz w:val="97"/>
          <w:szCs w:val="97"/>
        </w:rPr>
      </w:pPr>
      <w:r>
        <w:rPr>
          <w:rFonts w:ascii="ff2" w:eastAsia="Times New Roman" w:hAnsi="ff2" w:cs="Times New Roman"/>
          <w:color w:val="000000"/>
          <w:sz w:val="97"/>
          <w:szCs w:val="97"/>
        </w:rPr>
        <w:t>dehydrated and dried vegetables in addition to domestic demand in India</w:t>
      </w:r>
    </w:p>
    <w:p w:rsidR="00DC2760" w:rsidRDefault="008634AE">
      <w:pPr>
        <w:shd w:val="clear" w:color="auto" w:fill="FFFFFF"/>
        <w:spacing w:after="0" w:line="0" w:lineRule="auto"/>
        <w:rPr>
          <w:rFonts w:ascii="ff1" w:eastAsia="Times New Roman" w:hAnsi="ff1" w:cs="Times New Roman"/>
          <w:color w:val="000000"/>
          <w:sz w:val="97"/>
          <w:szCs w:val="97"/>
        </w:rPr>
      </w:pPr>
      <w:r>
        <w:rPr>
          <w:rFonts w:ascii="ff1" w:eastAsia="Times New Roman" w:hAnsi="ff1" w:cs="Times New Roman"/>
          <w:color w:val="000000"/>
          <w:sz w:val="97"/>
          <w:szCs w:val="97"/>
        </w:rPr>
        <w:t xml:space="preserve">Scope: </w:t>
      </w:r>
    </w:p>
    <w:p w:rsidR="00DC2760" w:rsidRDefault="008634AE">
      <w:pPr>
        <w:shd w:val="clear" w:color="auto" w:fill="FFFFFF"/>
        <w:spacing w:after="0" w:line="0" w:lineRule="auto"/>
        <w:rPr>
          <w:rFonts w:ascii="ff2" w:eastAsia="Times New Roman" w:hAnsi="ff2" w:cs="Times New Roman"/>
          <w:color w:val="000000"/>
          <w:sz w:val="97"/>
          <w:szCs w:val="97"/>
        </w:rPr>
      </w:pPr>
      <w:r>
        <w:rPr>
          <w:rFonts w:ascii="ff2" w:eastAsia="Times New Roman" w:hAnsi="ff2" w:cs="Times New Roman"/>
          <w:color w:val="000000"/>
          <w:sz w:val="97"/>
          <w:szCs w:val="97"/>
        </w:rPr>
        <w:t xml:space="preserve">Production and marketing of fruits and vegetables must delve into </w:t>
      </w:r>
    </w:p>
    <w:p w:rsidR="00DC2760" w:rsidRDefault="008634AE">
      <w:pPr>
        <w:shd w:val="clear" w:color="auto" w:fill="FFFFFF"/>
        <w:spacing w:after="0" w:line="0" w:lineRule="auto"/>
        <w:rPr>
          <w:rFonts w:ascii="ff2" w:eastAsia="Times New Roman" w:hAnsi="ff2" w:cs="Times New Roman"/>
          <w:color w:val="000000"/>
          <w:sz w:val="97"/>
          <w:szCs w:val="97"/>
        </w:rPr>
      </w:pPr>
      <w:r>
        <w:rPr>
          <w:rFonts w:ascii="ff2" w:eastAsia="Times New Roman" w:hAnsi="ff2" w:cs="Times New Roman"/>
          <w:color w:val="000000"/>
          <w:sz w:val="97"/>
          <w:szCs w:val="97"/>
        </w:rPr>
        <w:t xml:space="preserve">production aspects, marketing aspects, processing and manufacturing  aspects. </w:t>
      </w:r>
    </w:p>
    <w:p w:rsidR="00DC2760" w:rsidRDefault="008634AE">
      <w:pPr>
        <w:shd w:val="clear" w:color="auto" w:fill="FFFFFF"/>
        <w:spacing w:after="0" w:line="0" w:lineRule="auto"/>
        <w:rPr>
          <w:rFonts w:ascii="ff2" w:eastAsia="Times New Roman" w:hAnsi="ff2" w:cs="Times New Roman"/>
          <w:color w:val="000000"/>
          <w:sz w:val="97"/>
          <w:szCs w:val="97"/>
        </w:rPr>
      </w:pPr>
      <w:r>
        <w:rPr>
          <w:rFonts w:ascii="ff2" w:eastAsia="Times New Roman" w:hAnsi="ff2" w:cs="Times New Roman"/>
          <w:color w:val="000000"/>
          <w:sz w:val="97"/>
          <w:szCs w:val="97"/>
        </w:rPr>
        <w:t xml:space="preserve">There  is tremendous  production of  fruits and  vegetables in  a shorter period. </w:t>
      </w:r>
    </w:p>
    <w:p w:rsidR="00DC2760" w:rsidRDefault="008634AE">
      <w:pPr>
        <w:shd w:val="clear" w:color="auto" w:fill="FFFFFF"/>
        <w:spacing w:after="0" w:line="0" w:lineRule="auto"/>
        <w:rPr>
          <w:rFonts w:ascii="ff2" w:eastAsia="Times New Roman" w:hAnsi="ff2" w:cs="Times New Roman"/>
          <w:color w:val="000000"/>
          <w:sz w:val="97"/>
          <w:szCs w:val="97"/>
        </w:rPr>
      </w:pPr>
      <w:r>
        <w:rPr>
          <w:rFonts w:ascii="ff2" w:eastAsia="Times New Roman" w:hAnsi="ff2" w:cs="Times New Roman"/>
          <w:color w:val="000000"/>
          <w:sz w:val="97"/>
          <w:szCs w:val="97"/>
        </w:rPr>
        <w:t xml:space="preserve">Therefore,  to avoid  the post-harvest  loss and  to  increase  substantial  returns to </w:t>
      </w:r>
    </w:p>
    <w:p w:rsidR="00DC2760" w:rsidRDefault="008634AE">
      <w:pPr>
        <w:shd w:val="clear" w:color="auto" w:fill="FFFFFF"/>
        <w:spacing w:after="0" w:line="0" w:lineRule="auto"/>
        <w:rPr>
          <w:rFonts w:ascii="ff2" w:eastAsia="Times New Roman" w:hAnsi="ff2" w:cs="Times New Roman"/>
          <w:color w:val="000000"/>
          <w:sz w:val="97"/>
          <w:szCs w:val="97"/>
        </w:rPr>
      </w:pPr>
      <w:r>
        <w:rPr>
          <w:rFonts w:ascii="ff2" w:eastAsia="Times New Roman" w:hAnsi="ff2" w:cs="Times New Roman"/>
          <w:color w:val="000000"/>
          <w:sz w:val="97"/>
          <w:szCs w:val="97"/>
        </w:rPr>
        <w:t xml:space="preserve">processors for off season consumption. </w:t>
      </w:r>
    </w:p>
    <w:p w:rsidR="00DC2760" w:rsidRDefault="008634AE">
      <w:pPr>
        <w:shd w:val="clear" w:color="auto" w:fill="FFFFFF"/>
        <w:spacing w:after="0" w:line="0" w:lineRule="auto"/>
        <w:rPr>
          <w:rFonts w:ascii="ff2" w:eastAsia="Times New Roman" w:hAnsi="ff2" w:cs="Times New Roman"/>
          <w:color w:val="000000"/>
          <w:sz w:val="97"/>
          <w:szCs w:val="97"/>
        </w:rPr>
      </w:pPr>
      <w:r>
        <w:rPr>
          <w:rFonts w:ascii="ff2" w:eastAsia="Times New Roman" w:hAnsi="ff2" w:cs="Times New Roman"/>
          <w:color w:val="000000"/>
          <w:sz w:val="97"/>
          <w:szCs w:val="97"/>
        </w:rPr>
        <w:t xml:space="preserve">Availability  of  cheap  labour,  Government  Subsidy  for  cold  storage and </w:t>
      </w:r>
    </w:p>
    <w:p w:rsidR="00DC2760" w:rsidRDefault="008634AE">
      <w:pPr>
        <w:shd w:val="clear" w:color="auto" w:fill="FFFFFF"/>
        <w:spacing w:after="0" w:line="0" w:lineRule="auto"/>
        <w:rPr>
          <w:rFonts w:ascii="ff2" w:eastAsia="Times New Roman" w:hAnsi="ff2" w:cs="Times New Roman"/>
          <w:color w:val="000000"/>
          <w:sz w:val="97"/>
          <w:szCs w:val="97"/>
        </w:rPr>
      </w:pPr>
      <w:r>
        <w:rPr>
          <w:rFonts w:ascii="ff2" w:eastAsia="Times New Roman" w:hAnsi="ff2" w:cs="Times New Roman"/>
          <w:color w:val="000000"/>
          <w:sz w:val="97"/>
          <w:szCs w:val="97"/>
        </w:rPr>
        <w:t xml:space="preserve">processing units, convenience of roads in case for marketing and transport. </w:t>
      </w:r>
    </w:p>
    <w:p w:rsidR="00DC2760" w:rsidRDefault="008634AE">
      <w:pPr>
        <w:shd w:val="clear" w:color="auto" w:fill="FFFFFF"/>
        <w:spacing w:after="0" w:line="0" w:lineRule="auto"/>
        <w:rPr>
          <w:rFonts w:ascii="ff2" w:eastAsia="Times New Roman" w:hAnsi="ff2" w:cs="Times New Roman"/>
          <w:color w:val="000000"/>
          <w:sz w:val="97"/>
          <w:szCs w:val="97"/>
        </w:rPr>
      </w:pPr>
      <w:r>
        <w:rPr>
          <w:rFonts w:ascii="ff2" w:eastAsia="Times New Roman" w:hAnsi="ff2" w:cs="Times New Roman"/>
          <w:color w:val="000000"/>
          <w:sz w:val="97"/>
          <w:szCs w:val="97"/>
        </w:rPr>
        <w:t xml:space="preserve">Availability of cans, bottles, and other equipment at cheap rate, there is tremendous </w:t>
      </w:r>
    </w:p>
    <w:p w:rsidR="00DC2760" w:rsidRDefault="008634AE">
      <w:pPr>
        <w:shd w:val="clear" w:color="auto" w:fill="FFFFFF"/>
        <w:spacing w:after="0" w:line="0" w:lineRule="auto"/>
        <w:rPr>
          <w:rFonts w:ascii="ff2" w:eastAsia="Times New Roman" w:hAnsi="ff2" w:cs="Times New Roman"/>
          <w:color w:val="000000"/>
          <w:sz w:val="97"/>
          <w:szCs w:val="97"/>
        </w:rPr>
      </w:pPr>
      <w:r>
        <w:rPr>
          <w:rFonts w:ascii="ff2" w:eastAsia="Times New Roman" w:hAnsi="ff2" w:cs="Times New Roman"/>
          <w:color w:val="000000"/>
          <w:sz w:val="97"/>
          <w:szCs w:val="97"/>
        </w:rPr>
        <w:t xml:space="preserve">for export of processed products like Jam, jelly, marmalade, pickles, etc. </w:t>
      </w:r>
    </w:p>
    <w:p w:rsidR="00DC2760" w:rsidRDefault="008634AE">
      <w:pPr>
        <w:shd w:val="clear" w:color="auto" w:fill="FFFFFF"/>
        <w:spacing w:after="0" w:line="0" w:lineRule="auto"/>
        <w:rPr>
          <w:rFonts w:ascii="ff2" w:eastAsia="Times New Roman" w:hAnsi="ff2" w:cs="Times New Roman"/>
          <w:color w:val="000000"/>
          <w:sz w:val="97"/>
          <w:szCs w:val="97"/>
        </w:rPr>
      </w:pPr>
      <w:r>
        <w:rPr>
          <w:rFonts w:ascii="ff2" w:eastAsia="Times New Roman" w:hAnsi="ff2" w:cs="Times New Roman"/>
          <w:color w:val="000000"/>
          <w:sz w:val="97"/>
          <w:szCs w:val="97"/>
        </w:rPr>
        <w:t>dehydrated and dried vegetables in addition to domestic demand in India</w:t>
      </w:r>
    </w:p>
    <w:p w:rsidR="00DC2760" w:rsidRDefault="008634AE">
      <w:pPr>
        <w:shd w:val="clear" w:color="auto" w:fill="FFFFFF"/>
        <w:spacing w:after="0" w:line="0" w:lineRule="auto"/>
        <w:rPr>
          <w:rFonts w:ascii="ff1" w:eastAsia="Times New Roman" w:hAnsi="ff1" w:cs="Times New Roman"/>
          <w:color w:val="000000"/>
          <w:sz w:val="97"/>
          <w:szCs w:val="97"/>
        </w:rPr>
      </w:pPr>
      <w:r>
        <w:rPr>
          <w:rFonts w:ascii="ff1" w:eastAsia="Times New Roman" w:hAnsi="ff1" w:cs="Times New Roman"/>
          <w:color w:val="000000"/>
          <w:sz w:val="97"/>
          <w:szCs w:val="97"/>
        </w:rPr>
        <w:t xml:space="preserve">Scope: </w:t>
      </w:r>
    </w:p>
    <w:p w:rsidR="00DC2760" w:rsidRDefault="008634AE">
      <w:pPr>
        <w:shd w:val="clear" w:color="auto" w:fill="FFFFFF"/>
        <w:spacing w:after="0" w:line="0" w:lineRule="auto"/>
        <w:rPr>
          <w:rFonts w:ascii="ff2" w:eastAsia="Times New Roman" w:hAnsi="ff2" w:cs="Times New Roman"/>
          <w:color w:val="000000"/>
          <w:sz w:val="97"/>
          <w:szCs w:val="97"/>
        </w:rPr>
      </w:pPr>
      <w:r>
        <w:rPr>
          <w:rFonts w:ascii="ff2" w:eastAsia="Times New Roman" w:hAnsi="ff2" w:cs="Times New Roman"/>
          <w:color w:val="000000"/>
          <w:sz w:val="97"/>
          <w:szCs w:val="97"/>
        </w:rPr>
        <w:t xml:space="preserve">Production and marketing of fruits and vegetables must delve into </w:t>
      </w:r>
    </w:p>
    <w:p w:rsidR="00DC2760" w:rsidRDefault="008634AE">
      <w:pPr>
        <w:shd w:val="clear" w:color="auto" w:fill="FFFFFF"/>
        <w:spacing w:after="0" w:line="0" w:lineRule="auto"/>
        <w:rPr>
          <w:rFonts w:ascii="ff2" w:eastAsia="Times New Roman" w:hAnsi="ff2" w:cs="Times New Roman"/>
          <w:color w:val="000000"/>
          <w:sz w:val="97"/>
          <w:szCs w:val="97"/>
        </w:rPr>
      </w:pPr>
      <w:r>
        <w:rPr>
          <w:rFonts w:ascii="ff2" w:eastAsia="Times New Roman" w:hAnsi="ff2" w:cs="Times New Roman"/>
          <w:color w:val="000000"/>
          <w:sz w:val="97"/>
          <w:szCs w:val="97"/>
        </w:rPr>
        <w:t xml:space="preserve">production aspects, marketing aspects, processing and manufacturing  aspects. </w:t>
      </w:r>
    </w:p>
    <w:p w:rsidR="00DC2760" w:rsidRDefault="008634AE">
      <w:pPr>
        <w:shd w:val="clear" w:color="auto" w:fill="FFFFFF"/>
        <w:spacing w:after="0" w:line="0" w:lineRule="auto"/>
        <w:rPr>
          <w:rFonts w:ascii="ff2" w:eastAsia="Times New Roman" w:hAnsi="ff2" w:cs="Times New Roman"/>
          <w:color w:val="000000"/>
          <w:sz w:val="97"/>
          <w:szCs w:val="97"/>
        </w:rPr>
      </w:pPr>
      <w:r>
        <w:rPr>
          <w:rFonts w:ascii="ff2" w:eastAsia="Times New Roman" w:hAnsi="ff2" w:cs="Times New Roman"/>
          <w:color w:val="000000"/>
          <w:sz w:val="97"/>
          <w:szCs w:val="97"/>
        </w:rPr>
        <w:t xml:space="preserve">There  is tremendous  production of  fruits and  vegetables in  a shorter period. </w:t>
      </w:r>
    </w:p>
    <w:p w:rsidR="00DC2760" w:rsidRDefault="008634AE">
      <w:pPr>
        <w:shd w:val="clear" w:color="auto" w:fill="FFFFFF"/>
        <w:spacing w:after="0" w:line="0" w:lineRule="auto"/>
        <w:rPr>
          <w:rFonts w:ascii="ff2" w:eastAsia="Times New Roman" w:hAnsi="ff2" w:cs="Times New Roman"/>
          <w:color w:val="000000"/>
          <w:sz w:val="97"/>
          <w:szCs w:val="97"/>
        </w:rPr>
      </w:pPr>
      <w:r>
        <w:rPr>
          <w:rFonts w:ascii="ff2" w:eastAsia="Times New Roman" w:hAnsi="ff2" w:cs="Times New Roman"/>
          <w:color w:val="000000"/>
          <w:sz w:val="97"/>
          <w:szCs w:val="97"/>
        </w:rPr>
        <w:t xml:space="preserve">Therefore,  to avoid  the post-harvest  loss and  to  increase  substantial  returns to </w:t>
      </w:r>
    </w:p>
    <w:p w:rsidR="00DC2760" w:rsidRDefault="008634AE">
      <w:pPr>
        <w:shd w:val="clear" w:color="auto" w:fill="FFFFFF"/>
        <w:spacing w:after="0" w:line="0" w:lineRule="auto"/>
        <w:rPr>
          <w:rFonts w:ascii="ff2" w:eastAsia="Times New Roman" w:hAnsi="ff2" w:cs="Times New Roman"/>
          <w:color w:val="000000"/>
          <w:sz w:val="97"/>
          <w:szCs w:val="97"/>
        </w:rPr>
      </w:pPr>
      <w:r>
        <w:rPr>
          <w:rFonts w:ascii="ff2" w:eastAsia="Times New Roman" w:hAnsi="ff2" w:cs="Times New Roman"/>
          <w:color w:val="000000"/>
          <w:sz w:val="97"/>
          <w:szCs w:val="97"/>
        </w:rPr>
        <w:t xml:space="preserve">processors for off season consumption. </w:t>
      </w:r>
    </w:p>
    <w:p w:rsidR="00DC2760" w:rsidRDefault="008634AE">
      <w:pPr>
        <w:shd w:val="clear" w:color="auto" w:fill="FFFFFF"/>
        <w:spacing w:after="0" w:line="0" w:lineRule="auto"/>
        <w:rPr>
          <w:rFonts w:ascii="ff2" w:eastAsia="Times New Roman" w:hAnsi="ff2" w:cs="Times New Roman"/>
          <w:color w:val="000000"/>
          <w:sz w:val="97"/>
          <w:szCs w:val="97"/>
        </w:rPr>
      </w:pPr>
      <w:r>
        <w:rPr>
          <w:rFonts w:ascii="ff2" w:eastAsia="Times New Roman" w:hAnsi="ff2" w:cs="Times New Roman"/>
          <w:color w:val="000000"/>
          <w:sz w:val="97"/>
          <w:szCs w:val="97"/>
        </w:rPr>
        <w:t xml:space="preserve">Availability  of  cheap  labour,  Government  Subsidy  for  cold  storage and </w:t>
      </w:r>
    </w:p>
    <w:p w:rsidR="00DC2760" w:rsidRDefault="008634AE">
      <w:pPr>
        <w:shd w:val="clear" w:color="auto" w:fill="FFFFFF"/>
        <w:spacing w:after="0" w:line="0" w:lineRule="auto"/>
        <w:rPr>
          <w:rFonts w:ascii="ff2" w:eastAsia="Times New Roman" w:hAnsi="ff2" w:cs="Times New Roman"/>
          <w:color w:val="000000"/>
          <w:sz w:val="97"/>
          <w:szCs w:val="97"/>
        </w:rPr>
      </w:pPr>
      <w:r>
        <w:rPr>
          <w:rFonts w:ascii="ff2" w:eastAsia="Times New Roman" w:hAnsi="ff2" w:cs="Times New Roman"/>
          <w:color w:val="000000"/>
          <w:sz w:val="97"/>
          <w:szCs w:val="97"/>
        </w:rPr>
        <w:t xml:space="preserve">processing units, convenience of roads in case for marketing and transport. </w:t>
      </w:r>
    </w:p>
    <w:p w:rsidR="00DC2760" w:rsidRDefault="008634AE">
      <w:pPr>
        <w:shd w:val="clear" w:color="auto" w:fill="FFFFFF"/>
        <w:spacing w:after="0" w:line="0" w:lineRule="auto"/>
        <w:rPr>
          <w:rFonts w:ascii="ff2" w:eastAsia="Times New Roman" w:hAnsi="ff2" w:cs="Times New Roman"/>
          <w:color w:val="000000"/>
          <w:sz w:val="97"/>
          <w:szCs w:val="97"/>
        </w:rPr>
      </w:pPr>
      <w:r>
        <w:rPr>
          <w:rFonts w:ascii="ff2" w:eastAsia="Times New Roman" w:hAnsi="ff2" w:cs="Times New Roman"/>
          <w:color w:val="000000"/>
          <w:sz w:val="97"/>
          <w:szCs w:val="97"/>
        </w:rPr>
        <w:t xml:space="preserve">Availability of cans, bottles, and other equipment at cheap rate, there is tremendous </w:t>
      </w:r>
    </w:p>
    <w:p w:rsidR="00DC2760" w:rsidRDefault="008634AE">
      <w:pPr>
        <w:shd w:val="clear" w:color="auto" w:fill="FFFFFF"/>
        <w:spacing w:after="0" w:line="0" w:lineRule="auto"/>
        <w:rPr>
          <w:rFonts w:ascii="ff2" w:eastAsia="Times New Roman" w:hAnsi="ff2" w:cs="Times New Roman"/>
          <w:color w:val="000000"/>
          <w:sz w:val="97"/>
          <w:szCs w:val="97"/>
        </w:rPr>
      </w:pPr>
      <w:r>
        <w:rPr>
          <w:rFonts w:ascii="ff2" w:eastAsia="Times New Roman" w:hAnsi="ff2" w:cs="Times New Roman"/>
          <w:color w:val="000000"/>
          <w:sz w:val="97"/>
          <w:szCs w:val="97"/>
        </w:rPr>
        <w:t xml:space="preserve">for export of processed products like Jam, jelly, marmalade, pickles, etc. </w:t>
      </w:r>
    </w:p>
    <w:p w:rsidR="00DC2760" w:rsidRDefault="008634AE">
      <w:pPr>
        <w:shd w:val="clear" w:color="auto" w:fill="FFFFFF"/>
        <w:spacing w:after="0" w:line="0" w:lineRule="auto"/>
        <w:rPr>
          <w:rFonts w:ascii="ff2" w:eastAsia="Times New Roman" w:hAnsi="ff2" w:cs="Times New Roman"/>
          <w:color w:val="000000"/>
          <w:sz w:val="97"/>
          <w:szCs w:val="97"/>
        </w:rPr>
      </w:pPr>
      <w:r>
        <w:rPr>
          <w:rFonts w:ascii="ff2" w:eastAsia="Times New Roman" w:hAnsi="ff2" w:cs="Times New Roman"/>
          <w:color w:val="000000"/>
          <w:sz w:val="97"/>
          <w:szCs w:val="97"/>
        </w:rPr>
        <w:t>dehydrated and dried vegetables in addition to domestic demand in India</w:t>
      </w:r>
    </w:p>
    <w:p w:rsidR="00DC2760" w:rsidRDefault="008634AE">
      <w:pPr>
        <w:shd w:val="clear" w:color="auto" w:fill="FFFFFF"/>
        <w:spacing w:after="0" w:line="0" w:lineRule="auto"/>
        <w:rPr>
          <w:rFonts w:ascii="ff1" w:eastAsia="Times New Roman" w:hAnsi="ff1" w:cs="Times New Roman"/>
          <w:color w:val="000000"/>
          <w:sz w:val="97"/>
          <w:szCs w:val="97"/>
        </w:rPr>
      </w:pPr>
      <w:r>
        <w:rPr>
          <w:rFonts w:ascii="ff1" w:eastAsia="Times New Roman" w:hAnsi="ff1" w:cs="Times New Roman"/>
          <w:color w:val="000000"/>
          <w:sz w:val="97"/>
          <w:szCs w:val="97"/>
        </w:rPr>
        <w:t xml:space="preserve">Scope: </w:t>
      </w:r>
    </w:p>
    <w:p w:rsidR="00DC2760" w:rsidRDefault="008634AE">
      <w:pPr>
        <w:shd w:val="clear" w:color="auto" w:fill="FFFFFF"/>
        <w:spacing w:after="0" w:line="0" w:lineRule="auto"/>
        <w:rPr>
          <w:rFonts w:ascii="ff2" w:eastAsia="Times New Roman" w:hAnsi="ff2" w:cs="Times New Roman"/>
          <w:color w:val="000000"/>
          <w:sz w:val="97"/>
          <w:szCs w:val="97"/>
        </w:rPr>
      </w:pPr>
      <w:r>
        <w:rPr>
          <w:rFonts w:ascii="ff2" w:eastAsia="Times New Roman" w:hAnsi="ff2" w:cs="Times New Roman"/>
          <w:color w:val="000000"/>
          <w:sz w:val="97"/>
          <w:szCs w:val="97"/>
        </w:rPr>
        <w:t xml:space="preserve">Production and marketing of fruits and vegetables must delve into </w:t>
      </w:r>
    </w:p>
    <w:p w:rsidR="00DC2760" w:rsidRDefault="008634AE">
      <w:pPr>
        <w:shd w:val="clear" w:color="auto" w:fill="FFFFFF"/>
        <w:spacing w:after="0" w:line="0" w:lineRule="auto"/>
        <w:rPr>
          <w:rFonts w:ascii="ff2" w:eastAsia="Times New Roman" w:hAnsi="ff2" w:cs="Times New Roman"/>
          <w:color w:val="000000"/>
          <w:sz w:val="97"/>
          <w:szCs w:val="97"/>
        </w:rPr>
      </w:pPr>
      <w:r>
        <w:rPr>
          <w:rFonts w:ascii="ff2" w:eastAsia="Times New Roman" w:hAnsi="ff2" w:cs="Times New Roman"/>
          <w:color w:val="000000"/>
          <w:sz w:val="97"/>
          <w:szCs w:val="97"/>
        </w:rPr>
        <w:t xml:space="preserve">production aspects, marketing aspects, processing and manufacturing  aspects. </w:t>
      </w:r>
    </w:p>
    <w:p w:rsidR="00DC2760" w:rsidRDefault="008634AE">
      <w:pPr>
        <w:shd w:val="clear" w:color="auto" w:fill="FFFFFF"/>
        <w:spacing w:after="0" w:line="0" w:lineRule="auto"/>
        <w:rPr>
          <w:rFonts w:ascii="ff2" w:eastAsia="Times New Roman" w:hAnsi="ff2" w:cs="Times New Roman"/>
          <w:color w:val="000000"/>
          <w:sz w:val="97"/>
          <w:szCs w:val="97"/>
        </w:rPr>
      </w:pPr>
      <w:r>
        <w:rPr>
          <w:rFonts w:ascii="ff2" w:eastAsia="Times New Roman" w:hAnsi="ff2" w:cs="Times New Roman"/>
          <w:color w:val="000000"/>
          <w:sz w:val="97"/>
          <w:szCs w:val="97"/>
        </w:rPr>
        <w:t xml:space="preserve">There  is tremendous  production of  fruits and  vegetables in  a shorter period. </w:t>
      </w:r>
    </w:p>
    <w:p w:rsidR="00DC2760" w:rsidRDefault="008634AE">
      <w:pPr>
        <w:shd w:val="clear" w:color="auto" w:fill="FFFFFF"/>
        <w:spacing w:after="0" w:line="0" w:lineRule="auto"/>
        <w:rPr>
          <w:rFonts w:ascii="ff2" w:eastAsia="Times New Roman" w:hAnsi="ff2" w:cs="Times New Roman"/>
          <w:color w:val="000000"/>
          <w:sz w:val="97"/>
          <w:szCs w:val="97"/>
        </w:rPr>
      </w:pPr>
      <w:r>
        <w:rPr>
          <w:rFonts w:ascii="ff2" w:eastAsia="Times New Roman" w:hAnsi="ff2" w:cs="Times New Roman"/>
          <w:color w:val="000000"/>
          <w:sz w:val="97"/>
          <w:szCs w:val="97"/>
        </w:rPr>
        <w:t xml:space="preserve">Therefore,  to avoid  the post-harvest  loss and  to  increase  substantial  returns to </w:t>
      </w:r>
    </w:p>
    <w:p w:rsidR="00DC2760" w:rsidRDefault="008634AE">
      <w:pPr>
        <w:shd w:val="clear" w:color="auto" w:fill="FFFFFF"/>
        <w:spacing w:after="0" w:line="0" w:lineRule="auto"/>
        <w:rPr>
          <w:rFonts w:ascii="ff2" w:eastAsia="Times New Roman" w:hAnsi="ff2" w:cs="Times New Roman"/>
          <w:color w:val="000000"/>
          <w:sz w:val="97"/>
          <w:szCs w:val="97"/>
        </w:rPr>
      </w:pPr>
      <w:r>
        <w:rPr>
          <w:rFonts w:ascii="ff2" w:eastAsia="Times New Roman" w:hAnsi="ff2" w:cs="Times New Roman"/>
          <w:color w:val="000000"/>
          <w:sz w:val="97"/>
          <w:szCs w:val="97"/>
        </w:rPr>
        <w:t xml:space="preserve">processors for off season consumption. </w:t>
      </w:r>
    </w:p>
    <w:p w:rsidR="00DC2760" w:rsidRDefault="008634AE">
      <w:pPr>
        <w:shd w:val="clear" w:color="auto" w:fill="FFFFFF"/>
        <w:spacing w:after="0" w:line="0" w:lineRule="auto"/>
        <w:rPr>
          <w:rFonts w:ascii="ff2" w:eastAsia="Times New Roman" w:hAnsi="ff2" w:cs="Times New Roman"/>
          <w:color w:val="000000"/>
          <w:sz w:val="97"/>
          <w:szCs w:val="97"/>
        </w:rPr>
      </w:pPr>
      <w:r>
        <w:rPr>
          <w:rFonts w:ascii="ff2" w:eastAsia="Times New Roman" w:hAnsi="ff2" w:cs="Times New Roman"/>
          <w:color w:val="000000"/>
          <w:sz w:val="97"/>
          <w:szCs w:val="97"/>
        </w:rPr>
        <w:t xml:space="preserve">Availability  of  cheap  labour,  Government  Subsidy  for  cold  storage and </w:t>
      </w:r>
    </w:p>
    <w:p w:rsidR="00DC2760" w:rsidRDefault="008634AE">
      <w:pPr>
        <w:shd w:val="clear" w:color="auto" w:fill="FFFFFF"/>
        <w:spacing w:after="0" w:line="0" w:lineRule="auto"/>
        <w:rPr>
          <w:rFonts w:ascii="ff2" w:eastAsia="Times New Roman" w:hAnsi="ff2" w:cs="Times New Roman"/>
          <w:color w:val="000000"/>
          <w:sz w:val="97"/>
          <w:szCs w:val="97"/>
        </w:rPr>
      </w:pPr>
      <w:r>
        <w:rPr>
          <w:rFonts w:ascii="ff2" w:eastAsia="Times New Roman" w:hAnsi="ff2" w:cs="Times New Roman"/>
          <w:color w:val="000000"/>
          <w:sz w:val="97"/>
          <w:szCs w:val="97"/>
        </w:rPr>
        <w:t xml:space="preserve">processing units, convenience of roads in case for marketing and transport. </w:t>
      </w:r>
    </w:p>
    <w:p w:rsidR="00DC2760" w:rsidRDefault="008634AE">
      <w:pPr>
        <w:shd w:val="clear" w:color="auto" w:fill="FFFFFF"/>
        <w:spacing w:after="0" w:line="0" w:lineRule="auto"/>
        <w:rPr>
          <w:rFonts w:ascii="ff2" w:eastAsia="Times New Roman" w:hAnsi="ff2" w:cs="Times New Roman"/>
          <w:color w:val="000000"/>
          <w:sz w:val="97"/>
          <w:szCs w:val="97"/>
        </w:rPr>
      </w:pPr>
      <w:r>
        <w:rPr>
          <w:rFonts w:ascii="ff2" w:eastAsia="Times New Roman" w:hAnsi="ff2" w:cs="Times New Roman"/>
          <w:color w:val="000000"/>
          <w:sz w:val="97"/>
          <w:szCs w:val="97"/>
        </w:rPr>
        <w:t xml:space="preserve">Availability of cans, bottles, and other equipment at cheap rate, there is tremendous </w:t>
      </w:r>
    </w:p>
    <w:p w:rsidR="00DC2760" w:rsidRDefault="008634AE">
      <w:pPr>
        <w:shd w:val="clear" w:color="auto" w:fill="FFFFFF"/>
        <w:spacing w:after="0" w:line="0" w:lineRule="auto"/>
        <w:rPr>
          <w:rFonts w:ascii="ff2" w:eastAsia="Times New Roman" w:hAnsi="ff2" w:cs="Times New Roman"/>
          <w:color w:val="000000"/>
          <w:sz w:val="97"/>
          <w:szCs w:val="97"/>
        </w:rPr>
      </w:pPr>
      <w:r>
        <w:rPr>
          <w:rFonts w:ascii="ff2" w:eastAsia="Times New Roman" w:hAnsi="ff2" w:cs="Times New Roman"/>
          <w:color w:val="000000"/>
          <w:sz w:val="97"/>
          <w:szCs w:val="97"/>
        </w:rPr>
        <w:t xml:space="preserve">for export of processed products like Jam, jelly, marmalade, pickles, etc. </w:t>
      </w:r>
    </w:p>
    <w:p w:rsidR="00DC2760" w:rsidRDefault="008634AE">
      <w:pPr>
        <w:shd w:val="clear" w:color="auto" w:fill="FFFFFF"/>
        <w:spacing w:after="0" w:line="0" w:lineRule="auto"/>
        <w:rPr>
          <w:rFonts w:ascii="Arial" w:hAnsi="Arial" w:cs="Arial"/>
          <w:sz w:val="24"/>
          <w:szCs w:val="24"/>
        </w:rPr>
      </w:pPr>
      <w:r>
        <w:rPr>
          <w:rFonts w:ascii="ff2" w:eastAsia="Times New Roman" w:hAnsi="ff2" w:cs="Times New Roman"/>
          <w:color w:val="000000"/>
          <w:sz w:val="97"/>
          <w:szCs w:val="97"/>
        </w:rPr>
        <w:t>dehydrated and dried vegetables in addition to domestic demand in India</w:t>
      </w:r>
    </w:p>
    <w:p w:rsidR="0067437F" w:rsidRPr="00B67755" w:rsidRDefault="0067437F" w:rsidP="0067437F">
      <w:pPr>
        <w:spacing w:after="0"/>
        <w:jc w:val="center"/>
        <w:rPr>
          <w:rFonts w:ascii="Arial" w:hAnsi="Arial" w:cs="Arial"/>
          <w:b/>
          <w:sz w:val="28"/>
          <w:szCs w:val="24"/>
        </w:rPr>
      </w:pPr>
      <w:r w:rsidRPr="00B67755">
        <w:rPr>
          <w:rFonts w:ascii="Arial" w:hAnsi="Arial" w:cs="Arial"/>
          <w:b/>
          <w:sz w:val="28"/>
          <w:szCs w:val="24"/>
        </w:rPr>
        <w:t>3rd Year, 2nd Semester</w:t>
      </w:r>
    </w:p>
    <w:p w:rsidR="0067437F" w:rsidRPr="00B67755" w:rsidRDefault="0067437F" w:rsidP="0067437F">
      <w:pPr>
        <w:spacing w:after="0"/>
        <w:jc w:val="center"/>
        <w:rPr>
          <w:rFonts w:ascii="Arial" w:hAnsi="Arial" w:cs="Arial"/>
          <w:b/>
          <w:sz w:val="28"/>
          <w:szCs w:val="24"/>
        </w:rPr>
      </w:pPr>
      <w:r w:rsidRPr="00B67755">
        <w:rPr>
          <w:rFonts w:ascii="Arial" w:hAnsi="Arial" w:cs="Arial"/>
          <w:b/>
          <w:sz w:val="28"/>
          <w:szCs w:val="24"/>
        </w:rPr>
        <w:t>Post-Harvest Management and Value Addition of Fruits and Vegetables</w:t>
      </w:r>
    </w:p>
    <w:p w:rsidR="0067437F" w:rsidRPr="00B67755" w:rsidRDefault="0067437F" w:rsidP="0067437F">
      <w:pPr>
        <w:spacing w:after="0"/>
        <w:jc w:val="center"/>
        <w:rPr>
          <w:rFonts w:ascii="Arial" w:hAnsi="Arial" w:cs="Arial"/>
          <w:b/>
          <w:sz w:val="28"/>
          <w:szCs w:val="24"/>
        </w:rPr>
      </w:pPr>
      <w:r w:rsidRPr="00B67755">
        <w:rPr>
          <w:rFonts w:ascii="Arial" w:hAnsi="Arial" w:cs="Arial"/>
          <w:b/>
          <w:sz w:val="28"/>
          <w:szCs w:val="24"/>
        </w:rPr>
        <w:t>Credit: 2(1+1)</w:t>
      </w:r>
    </w:p>
    <w:p w:rsidR="0067437F" w:rsidRPr="00B67755" w:rsidRDefault="0067437F" w:rsidP="0067437F">
      <w:pPr>
        <w:spacing w:after="0"/>
        <w:jc w:val="center"/>
        <w:rPr>
          <w:rFonts w:ascii="Arial" w:hAnsi="Arial" w:cs="Arial"/>
          <w:b/>
          <w:sz w:val="28"/>
          <w:szCs w:val="24"/>
        </w:rPr>
      </w:pPr>
      <w:r w:rsidRPr="00B67755">
        <w:rPr>
          <w:rFonts w:ascii="Arial" w:hAnsi="Arial" w:cs="Arial"/>
          <w:b/>
          <w:sz w:val="28"/>
          <w:szCs w:val="24"/>
        </w:rPr>
        <w:t>Teacher: Dr. Rajesh singh</w:t>
      </w:r>
    </w:p>
    <w:p w:rsidR="001C073F" w:rsidRPr="0067437F" w:rsidRDefault="0067437F" w:rsidP="0067437F">
      <w:pPr>
        <w:spacing w:after="0"/>
        <w:jc w:val="center"/>
        <w:rPr>
          <w:rFonts w:ascii="Arial" w:hAnsi="Arial" w:cs="Arial"/>
          <w:b/>
          <w:sz w:val="28"/>
          <w:szCs w:val="24"/>
        </w:rPr>
      </w:pPr>
      <w:r>
        <w:rPr>
          <w:rFonts w:ascii="Arial" w:hAnsi="Arial" w:cs="Arial"/>
          <w:b/>
          <w:sz w:val="28"/>
          <w:szCs w:val="24"/>
        </w:rPr>
        <w:t>LECTURE – 2</w:t>
      </w:r>
    </w:p>
    <w:p w:rsidR="00DC2760" w:rsidRPr="004E093F" w:rsidRDefault="008634AE">
      <w:pPr>
        <w:spacing w:after="240" w:line="360" w:lineRule="auto"/>
        <w:jc w:val="both"/>
        <w:rPr>
          <w:rFonts w:ascii="Arial" w:hAnsi="Arial" w:cs="Arial"/>
          <w:b/>
          <w:bCs/>
          <w:sz w:val="28"/>
          <w:szCs w:val="28"/>
        </w:rPr>
      </w:pPr>
      <w:r w:rsidRPr="004E093F">
        <w:rPr>
          <w:rFonts w:ascii="Arial" w:hAnsi="Arial" w:cs="Arial"/>
          <w:b/>
          <w:bCs/>
          <w:sz w:val="28"/>
          <w:szCs w:val="28"/>
        </w:rPr>
        <w:t>Maturity</w:t>
      </w:r>
    </w:p>
    <w:p w:rsidR="00DC2760" w:rsidRDefault="008634AE">
      <w:pPr>
        <w:spacing w:after="240" w:line="360" w:lineRule="auto"/>
        <w:jc w:val="both"/>
        <w:rPr>
          <w:rFonts w:ascii="Arial" w:hAnsi="Arial" w:cs="Arial"/>
          <w:sz w:val="24"/>
          <w:szCs w:val="24"/>
        </w:rPr>
      </w:pPr>
      <w:r>
        <w:rPr>
          <w:rFonts w:ascii="Arial" w:hAnsi="Arial" w:cs="Arial"/>
          <w:sz w:val="24"/>
          <w:szCs w:val="24"/>
        </w:rPr>
        <w:t>Maturity is the basis for determining exact moment/stage to pick a crop.</w:t>
      </w:r>
    </w:p>
    <w:p w:rsidR="00DC2760" w:rsidRDefault="008634AE">
      <w:pPr>
        <w:spacing w:after="240" w:line="360" w:lineRule="auto"/>
        <w:jc w:val="both"/>
        <w:rPr>
          <w:rFonts w:ascii="Arial" w:hAnsi="Arial" w:cs="Arial"/>
          <w:sz w:val="24"/>
          <w:szCs w:val="24"/>
        </w:rPr>
      </w:pPr>
      <w:r>
        <w:rPr>
          <w:rFonts w:ascii="Arial" w:hAnsi="Arial" w:cs="Arial"/>
          <w:sz w:val="24"/>
          <w:szCs w:val="24"/>
        </w:rPr>
        <w:t>Good quality is obtained when harvesting is done at the proper stage of maturity. Fruits harvested before optimum maturity may not ripen adequately and may not develop adequate flavour, while crops harvested late (over mature) will have a shorter postharvest life and will deteriorate easily.</w:t>
      </w:r>
    </w:p>
    <w:p w:rsidR="00DC2760" w:rsidRPr="004E093F" w:rsidRDefault="008634AE">
      <w:pPr>
        <w:spacing w:after="240" w:line="360" w:lineRule="auto"/>
        <w:jc w:val="both"/>
        <w:rPr>
          <w:rFonts w:ascii="Arial" w:hAnsi="Arial" w:cs="Arial"/>
          <w:b/>
          <w:bCs/>
          <w:sz w:val="28"/>
          <w:szCs w:val="28"/>
        </w:rPr>
      </w:pPr>
      <w:r w:rsidRPr="004E093F">
        <w:rPr>
          <w:rFonts w:ascii="Arial" w:hAnsi="Arial" w:cs="Arial"/>
          <w:b/>
          <w:bCs/>
          <w:sz w:val="28"/>
          <w:szCs w:val="28"/>
        </w:rPr>
        <w:t>Maturity indices</w:t>
      </w:r>
    </w:p>
    <w:p w:rsidR="00DC2760" w:rsidRDefault="008634AE">
      <w:pPr>
        <w:spacing w:after="240" w:line="360" w:lineRule="auto"/>
        <w:jc w:val="both"/>
        <w:rPr>
          <w:rFonts w:ascii="Arial" w:hAnsi="Arial" w:cs="Arial"/>
          <w:sz w:val="24"/>
          <w:szCs w:val="24"/>
        </w:rPr>
      </w:pPr>
      <w:r>
        <w:rPr>
          <w:rFonts w:ascii="Arial" w:hAnsi="Arial" w:cs="Arial"/>
          <w:sz w:val="24"/>
          <w:szCs w:val="24"/>
        </w:rPr>
        <w:t>Maturity indices are the sign or indication the readiness of the commodity for harvest. It is the basis for determining harvest date.</w:t>
      </w:r>
    </w:p>
    <w:p w:rsidR="00DC2760" w:rsidRPr="004E093F" w:rsidRDefault="008634AE">
      <w:pPr>
        <w:spacing w:after="240" w:line="360" w:lineRule="auto"/>
        <w:jc w:val="both"/>
        <w:rPr>
          <w:rFonts w:ascii="Arial" w:hAnsi="Arial" w:cs="Arial"/>
          <w:b/>
          <w:bCs/>
          <w:sz w:val="24"/>
          <w:szCs w:val="24"/>
        </w:rPr>
      </w:pPr>
      <w:r w:rsidRPr="004E093F">
        <w:rPr>
          <w:rFonts w:ascii="Arial" w:hAnsi="Arial" w:cs="Arial"/>
          <w:b/>
          <w:bCs/>
          <w:sz w:val="24"/>
          <w:szCs w:val="24"/>
        </w:rPr>
        <w:t>Types of maturity</w:t>
      </w:r>
    </w:p>
    <w:p w:rsidR="00DC2760" w:rsidRDefault="008634AE">
      <w:pPr>
        <w:spacing w:after="240" w:line="360" w:lineRule="auto"/>
        <w:jc w:val="both"/>
        <w:rPr>
          <w:rFonts w:ascii="Arial" w:hAnsi="Arial" w:cs="Arial"/>
          <w:sz w:val="24"/>
          <w:szCs w:val="24"/>
        </w:rPr>
      </w:pPr>
      <w:r w:rsidRPr="004E093F">
        <w:rPr>
          <w:rFonts w:ascii="Arial" w:hAnsi="Arial" w:cs="Arial"/>
          <w:b/>
          <w:bCs/>
          <w:sz w:val="24"/>
          <w:szCs w:val="24"/>
        </w:rPr>
        <w:t>A. Physiological maturity</w:t>
      </w:r>
      <w:r>
        <w:rPr>
          <w:rFonts w:ascii="Arial" w:hAnsi="Arial" w:cs="Arial"/>
          <w:sz w:val="24"/>
          <w:szCs w:val="24"/>
        </w:rPr>
        <w:t>: It refers to the stage in the development of the fruits and vegetables when maximum growth and maturation has occurred. It is usually associated with full ripening in the fruits. The Physiological mature stage is followed by senescence.</w:t>
      </w:r>
    </w:p>
    <w:p w:rsidR="00DC2760" w:rsidRDefault="008634AE">
      <w:pPr>
        <w:spacing w:after="240" w:line="360" w:lineRule="auto"/>
        <w:jc w:val="both"/>
        <w:rPr>
          <w:rFonts w:ascii="Arial" w:hAnsi="Arial" w:cs="Arial"/>
          <w:sz w:val="24"/>
          <w:szCs w:val="24"/>
        </w:rPr>
      </w:pPr>
      <w:r>
        <w:rPr>
          <w:rFonts w:ascii="Arial" w:hAnsi="Arial" w:cs="Arial"/>
          <w:sz w:val="24"/>
          <w:szCs w:val="24"/>
        </w:rPr>
        <w:t>Example, A French bean pod of okra is at its physiological maturity when seeds are fully developed and the pod is which will dehisce with little pressure.</w:t>
      </w:r>
    </w:p>
    <w:p w:rsidR="00DC2760" w:rsidRDefault="008634AE">
      <w:pPr>
        <w:spacing w:after="240" w:line="360" w:lineRule="auto"/>
        <w:jc w:val="both"/>
        <w:rPr>
          <w:rFonts w:ascii="Arial" w:hAnsi="Arial" w:cs="Arial"/>
          <w:sz w:val="24"/>
          <w:szCs w:val="24"/>
        </w:rPr>
      </w:pPr>
      <w:r w:rsidRPr="004E093F">
        <w:rPr>
          <w:rFonts w:ascii="Arial" w:hAnsi="Arial" w:cs="Arial"/>
          <w:b/>
          <w:bCs/>
          <w:sz w:val="24"/>
          <w:szCs w:val="24"/>
        </w:rPr>
        <w:t>B. Horticultural/Commercial maturity</w:t>
      </w:r>
      <w:r>
        <w:rPr>
          <w:rFonts w:ascii="Arial" w:hAnsi="Arial" w:cs="Arial"/>
          <w:sz w:val="24"/>
          <w:szCs w:val="24"/>
        </w:rPr>
        <w:t>: Horticultural maturity refers to any stage of development when the commodity has reached a level of development sufficient for its intended use. It is sometimes referred to as commercial maturity.</w:t>
      </w:r>
    </w:p>
    <w:p w:rsidR="004E093F" w:rsidRDefault="008634AE">
      <w:pPr>
        <w:spacing w:after="240" w:line="360" w:lineRule="auto"/>
        <w:jc w:val="both"/>
        <w:rPr>
          <w:rFonts w:ascii="Arial" w:hAnsi="Arial" w:cs="Arial"/>
          <w:sz w:val="24"/>
          <w:szCs w:val="24"/>
        </w:rPr>
      </w:pPr>
      <w:r>
        <w:rPr>
          <w:rFonts w:ascii="Arial" w:hAnsi="Arial" w:cs="Arial"/>
          <w:sz w:val="24"/>
          <w:szCs w:val="24"/>
        </w:rPr>
        <w:t>Example, A papaya with green pulp and peel that has attained maximum size in already commercially mature as a vegetable but a tinge of yellow colour has to develop when it is used for dessert.</w:t>
      </w:r>
    </w:p>
    <w:p w:rsidR="00DC2760" w:rsidRDefault="008634AE">
      <w:pPr>
        <w:spacing w:after="240" w:line="360" w:lineRule="auto"/>
        <w:jc w:val="both"/>
        <w:rPr>
          <w:rFonts w:ascii="Arial" w:hAnsi="Arial" w:cs="Arial"/>
          <w:sz w:val="24"/>
          <w:szCs w:val="24"/>
        </w:rPr>
      </w:pPr>
      <w:r w:rsidRPr="004E093F">
        <w:rPr>
          <w:rFonts w:ascii="Arial" w:hAnsi="Arial" w:cs="Arial"/>
          <w:b/>
          <w:bCs/>
          <w:sz w:val="24"/>
          <w:szCs w:val="24"/>
        </w:rPr>
        <w:lastRenderedPageBreak/>
        <w:t>C. Harvest Maturity</w:t>
      </w:r>
      <w:r>
        <w:rPr>
          <w:rFonts w:ascii="Arial" w:hAnsi="Arial" w:cs="Arial"/>
          <w:sz w:val="24"/>
          <w:szCs w:val="24"/>
        </w:rPr>
        <w:t>: It may be defined in terms of Physiological maturity and horticultural maturity. It is a stage, which will allow fruits/vegetables at its peak condition when it reaches to the consumers and develop acceptable flavour or appearance and having adequate shelf life.</w:t>
      </w:r>
    </w:p>
    <w:p w:rsidR="00DC2760" w:rsidRDefault="008634AE">
      <w:pPr>
        <w:spacing w:after="240" w:line="360" w:lineRule="auto"/>
        <w:jc w:val="both"/>
        <w:rPr>
          <w:rFonts w:ascii="Arial" w:hAnsi="Arial" w:cs="Arial"/>
          <w:sz w:val="24"/>
          <w:szCs w:val="24"/>
        </w:rPr>
      </w:pPr>
      <w:r>
        <w:rPr>
          <w:rFonts w:ascii="Arial" w:hAnsi="Arial" w:cs="Arial"/>
          <w:sz w:val="24"/>
          <w:szCs w:val="24"/>
        </w:rPr>
        <w:t>Example, For local market and for processing, fully coloured tomato fruits are harvested. However, for a distant market fruit which have started developing colour are harvested.</w:t>
      </w:r>
    </w:p>
    <w:p w:rsidR="00DC2760" w:rsidRPr="004E093F" w:rsidRDefault="008634AE">
      <w:pPr>
        <w:spacing w:after="240" w:line="360" w:lineRule="auto"/>
        <w:jc w:val="both"/>
        <w:rPr>
          <w:rFonts w:ascii="Arial" w:hAnsi="Arial" w:cs="Arial"/>
          <w:b/>
          <w:bCs/>
          <w:sz w:val="28"/>
          <w:szCs w:val="28"/>
        </w:rPr>
      </w:pPr>
      <w:r w:rsidRPr="004E093F">
        <w:rPr>
          <w:rFonts w:ascii="Arial" w:hAnsi="Arial" w:cs="Arial"/>
          <w:b/>
          <w:bCs/>
          <w:sz w:val="28"/>
          <w:szCs w:val="28"/>
        </w:rPr>
        <w:t>Determination of maturity</w:t>
      </w:r>
    </w:p>
    <w:p w:rsidR="00DC2760" w:rsidRDefault="004E093F">
      <w:pPr>
        <w:spacing w:after="240" w:line="360" w:lineRule="auto"/>
        <w:jc w:val="both"/>
        <w:rPr>
          <w:rFonts w:ascii="Arial" w:hAnsi="Arial" w:cs="Arial"/>
          <w:sz w:val="24"/>
          <w:szCs w:val="24"/>
        </w:rPr>
      </w:pPr>
      <w:r>
        <w:rPr>
          <w:rFonts w:ascii="Arial" w:hAnsi="Arial" w:cs="Arial"/>
          <w:sz w:val="24"/>
          <w:szCs w:val="24"/>
        </w:rPr>
        <w:t>T</w:t>
      </w:r>
      <w:r w:rsidR="008634AE">
        <w:rPr>
          <w:rFonts w:ascii="Arial" w:hAnsi="Arial" w:cs="Arial"/>
          <w:sz w:val="24"/>
          <w:szCs w:val="24"/>
        </w:rPr>
        <w:t>he methods of determining harvest maturity are as follows</w:t>
      </w:r>
    </w:p>
    <w:p w:rsidR="00DC2760" w:rsidRDefault="008634AE">
      <w:pPr>
        <w:spacing w:after="240" w:line="360" w:lineRule="auto"/>
        <w:jc w:val="both"/>
        <w:rPr>
          <w:rFonts w:ascii="Arial" w:hAnsi="Arial" w:cs="Arial"/>
          <w:sz w:val="24"/>
          <w:szCs w:val="24"/>
        </w:rPr>
      </w:pPr>
      <w:r w:rsidRPr="004E093F">
        <w:rPr>
          <w:rFonts w:ascii="Arial" w:hAnsi="Arial" w:cs="Arial"/>
          <w:b/>
          <w:bCs/>
          <w:color w:val="002060"/>
          <w:sz w:val="24"/>
          <w:szCs w:val="24"/>
        </w:rPr>
        <w:t> Physical methods:</w:t>
      </w:r>
      <w:r>
        <w:rPr>
          <w:rFonts w:ascii="Arial" w:hAnsi="Arial" w:cs="Arial"/>
          <w:sz w:val="24"/>
          <w:szCs w:val="24"/>
        </w:rPr>
        <w:t xml:space="preserve"> Size, shape, colour, texture etc.</w:t>
      </w:r>
    </w:p>
    <w:p w:rsidR="00DC2760" w:rsidRDefault="008634AE">
      <w:pPr>
        <w:spacing w:after="240" w:line="360" w:lineRule="auto"/>
        <w:jc w:val="both"/>
        <w:rPr>
          <w:rFonts w:ascii="Arial" w:hAnsi="Arial" w:cs="Arial"/>
          <w:sz w:val="24"/>
          <w:szCs w:val="24"/>
        </w:rPr>
      </w:pPr>
      <w:r w:rsidRPr="004E093F">
        <w:rPr>
          <w:rFonts w:ascii="Arial" w:hAnsi="Arial" w:cs="Arial"/>
          <w:b/>
          <w:bCs/>
          <w:sz w:val="24"/>
          <w:szCs w:val="24"/>
        </w:rPr>
        <w:t xml:space="preserve"> </w:t>
      </w:r>
      <w:r w:rsidRPr="004E093F">
        <w:rPr>
          <w:rFonts w:ascii="Arial" w:hAnsi="Arial" w:cs="Arial"/>
          <w:b/>
          <w:bCs/>
          <w:color w:val="002060"/>
          <w:sz w:val="24"/>
          <w:szCs w:val="24"/>
        </w:rPr>
        <w:t>Chemical methods</w:t>
      </w:r>
      <w:r>
        <w:rPr>
          <w:rFonts w:ascii="Arial" w:hAnsi="Arial" w:cs="Arial"/>
          <w:sz w:val="24"/>
          <w:szCs w:val="24"/>
        </w:rPr>
        <w:t>: Total Soluble Solids (TSS), acidity etc.</w:t>
      </w:r>
    </w:p>
    <w:p w:rsidR="00DC2760" w:rsidRDefault="008634AE">
      <w:pPr>
        <w:spacing w:after="240" w:line="360" w:lineRule="auto"/>
        <w:jc w:val="both"/>
        <w:rPr>
          <w:rFonts w:ascii="Arial" w:hAnsi="Arial" w:cs="Arial"/>
          <w:sz w:val="24"/>
          <w:szCs w:val="24"/>
        </w:rPr>
      </w:pPr>
      <w:r>
        <w:rPr>
          <w:rFonts w:ascii="Arial" w:hAnsi="Arial" w:cs="Arial"/>
          <w:sz w:val="24"/>
          <w:szCs w:val="24"/>
        </w:rPr>
        <w:t xml:space="preserve"> </w:t>
      </w:r>
      <w:r w:rsidRPr="004E093F">
        <w:rPr>
          <w:rFonts w:ascii="Arial" w:hAnsi="Arial" w:cs="Arial"/>
          <w:b/>
          <w:bCs/>
          <w:color w:val="002060"/>
          <w:sz w:val="24"/>
          <w:szCs w:val="24"/>
        </w:rPr>
        <w:t>Physiological methods</w:t>
      </w:r>
      <w:r>
        <w:rPr>
          <w:rFonts w:ascii="Arial" w:hAnsi="Arial" w:cs="Arial"/>
          <w:sz w:val="24"/>
          <w:szCs w:val="24"/>
        </w:rPr>
        <w:t>: Respiration and ethylene production.</w:t>
      </w:r>
    </w:p>
    <w:p w:rsidR="00DC2760" w:rsidRDefault="008634AE">
      <w:pPr>
        <w:spacing w:after="240" w:line="360" w:lineRule="auto"/>
        <w:jc w:val="both"/>
        <w:rPr>
          <w:rFonts w:ascii="Arial" w:hAnsi="Arial" w:cs="Arial"/>
          <w:sz w:val="24"/>
          <w:szCs w:val="24"/>
        </w:rPr>
      </w:pPr>
      <w:r>
        <w:rPr>
          <w:rFonts w:ascii="Arial" w:hAnsi="Arial" w:cs="Arial"/>
          <w:sz w:val="24"/>
          <w:szCs w:val="24"/>
        </w:rPr>
        <w:t> Apart from the above measures, abscission, accumulated heat unit, specific gravity, duration after flowering, firmness, dry matter, juice content, Oil content, waxiness, tenderness etc can also be used to determine the optimum stage of harvest maturity.</w:t>
      </w:r>
    </w:p>
    <w:p w:rsidR="00DC2760" w:rsidRPr="000C5DC8" w:rsidRDefault="008634AE">
      <w:pPr>
        <w:spacing w:after="240" w:line="360" w:lineRule="auto"/>
        <w:jc w:val="both"/>
        <w:rPr>
          <w:rFonts w:ascii="Arial" w:hAnsi="Arial" w:cs="Arial"/>
          <w:b/>
          <w:bCs/>
          <w:sz w:val="24"/>
          <w:szCs w:val="24"/>
        </w:rPr>
      </w:pPr>
      <w:r w:rsidRPr="000C5DC8">
        <w:rPr>
          <w:rFonts w:ascii="Arial" w:hAnsi="Arial" w:cs="Arial"/>
          <w:b/>
          <w:bCs/>
          <w:sz w:val="24"/>
          <w:szCs w:val="24"/>
        </w:rPr>
        <w:t>Some important measures of maturity of fruits and vegetables are described in the following</w:t>
      </w:r>
      <w:r w:rsidR="000C5DC8">
        <w:rPr>
          <w:rFonts w:ascii="Arial" w:hAnsi="Arial" w:cs="Arial"/>
          <w:b/>
          <w:bCs/>
          <w:sz w:val="24"/>
          <w:szCs w:val="24"/>
        </w:rPr>
        <w:t>:</w:t>
      </w:r>
    </w:p>
    <w:p w:rsidR="00DC2760" w:rsidRDefault="008634AE">
      <w:pPr>
        <w:spacing w:after="240" w:line="360" w:lineRule="auto"/>
        <w:jc w:val="both"/>
        <w:rPr>
          <w:rFonts w:ascii="Arial" w:hAnsi="Arial" w:cs="Arial"/>
          <w:sz w:val="24"/>
          <w:szCs w:val="24"/>
        </w:rPr>
      </w:pPr>
      <w:r w:rsidRPr="004E093F">
        <w:rPr>
          <w:rFonts w:ascii="Arial" w:hAnsi="Arial" w:cs="Arial"/>
          <w:b/>
          <w:bCs/>
          <w:color w:val="000000" w:themeColor="text1"/>
          <w:sz w:val="24"/>
          <w:szCs w:val="24"/>
        </w:rPr>
        <w:t>(i) Fruit Color:</w:t>
      </w:r>
      <w:r>
        <w:rPr>
          <w:rFonts w:ascii="Arial" w:hAnsi="Arial" w:cs="Arial"/>
          <w:sz w:val="24"/>
          <w:szCs w:val="24"/>
        </w:rPr>
        <w:t xml:space="preserve"> Fruit skin or flesh color changes as the fruit matures or ripens. These changes can be determined subjectively by the harvester. However, color meters and color charts have been developed for determining harvest times for apples, tomatoes, peaches, chili peppers etc. However, some fruits do not exhibit any perceptible color changes during maturation and thus this parameter cannot be effectively used. Color changes also differs among different cultivars of the same fruit.</w:t>
      </w:r>
    </w:p>
    <w:p w:rsidR="00DC2760" w:rsidRDefault="008634AE">
      <w:pPr>
        <w:spacing w:after="240" w:line="360" w:lineRule="auto"/>
        <w:jc w:val="both"/>
        <w:rPr>
          <w:rFonts w:ascii="Arial" w:hAnsi="Arial" w:cs="Arial"/>
          <w:sz w:val="24"/>
          <w:szCs w:val="24"/>
        </w:rPr>
      </w:pPr>
      <w:r>
        <w:rPr>
          <w:rFonts w:ascii="Arial" w:hAnsi="Arial" w:cs="Arial"/>
          <w:sz w:val="24"/>
          <w:szCs w:val="24"/>
        </w:rPr>
        <w:t>For example, the Hayward cultivar of kiwifruit maintains its green flesh during maturation while ‘Sanuki Gold’ cultivar changes gradually to golden-yellow. Some cultivars of avocado also maintain their green skin color during maturation.</w:t>
      </w:r>
    </w:p>
    <w:p w:rsidR="00DC2760" w:rsidRDefault="008634AE">
      <w:pPr>
        <w:spacing w:after="240" w:line="360" w:lineRule="auto"/>
        <w:jc w:val="both"/>
        <w:rPr>
          <w:rFonts w:ascii="Arial" w:hAnsi="Arial" w:cs="Arial"/>
          <w:sz w:val="24"/>
          <w:szCs w:val="24"/>
        </w:rPr>
      </w:pPr>
      <w:r w:rsidRPr="004E093F">
        <w:rPr>
          <w:rFonts w:ascii="Arial" w:hAnsi="Arial" w:cs="Arial"/>
          <w:b/>
          <w:bCs/>
          <w:sz w:val="24"/>
          <w:szCs w:val="24"/>
        </w:rPr>
        <w:lastRenderedPageBreak/>
        <w:t>(ii) Firmness:</w:t>
      </w:r>
      <w:r>
        <w:rPr>
          <w:rFonts w:ascii="Arial" w:hAnsi="Arial" w:cs="Arial"/>
          <w:sz w:val="24"/>
          <w:szCs w:val="24"/>
        </w:rPr>
        <w:t xml:space="preserve"> Some fruits may change in texture during maturation and these changes can be used to determine the harvest time. Textural changes are detected subjectively by touch or gentle squeezing. However, objective measurement can be achieved using pressure testers and texture analyzers.</w:t>
      </w:r>
    </w:p>
    <w:p w:rsidR="00DC2760" w:rsidRDefault="008634AE">
      <w:pPr>
        <w:spacing w:after="240" w:line="360" w:lineRule="auto"/>
        <w:jc w:val="both"/>
        <w:rPr>
          <w:rFonts w:ascii="Arial" w:hAnsi="Arial" w:cs="Arial"/>
          <w:sz w:val="24"/>
          <w:szCs w:val="24"/>
        </w:rPr>
      </w:pPr>
      <w:r w:rsidRPr="004E093F">
        <w:rPr>
          <w:rFonts w:ascii="Arial" w:hAnsi="Arial" w:cs="Arial"/>
          <w:b/>
          <w:bCs/>
          <w:sz w:val="24"/>
          <w:szCs w:val="24"/>
        </w:rPr>
        <w:t>(iii) Soluble Solids Content and Starch content:</w:t>
      </w:r>
      <w:r>
        <w:rPr>
          <w:rFonts w:ascii="Arial" w:hAnsi="Arial" w:cs="Arial"/>
          <w:sz w:val="24"/>
          <w:szCs w:val="24"/>
        </w:rPr>
        <w:t xml:space="preserve"> During maturation, starch in non-climacteric fruits is converted to sugars. For climacteric fruits, starch accumulates during maturation. Therefore, harvest maturity can be determined by measuring the sugar content or starch content. Usually, the sugar content is measured in terms of total soluble solids content using a Brix hydrometer or refractometer. Starch content is measured using iodine to qualitatively determine the amount of starch. This method is used in determining the maturity of pear cultivars whereby the fruit is cut into two and dipped into a solution containing potassium iodide and iodine.</w:t>
      </w:r>
    </w:p>
    <w:p w:rsidR="00DC2760" w:rsidRDefault="008634AE">
      <w:pPr>
        <w:spacing w:after="240" w:line="360" w:lineRule="auto"/>
        <w:jc w:val="both"/>
        <w:rPr>
          <w:rFonts w:ascii="Arial" w:hAnsi="Arial" w:cs="Arial"/>
          <w:sz w:val="24"/>
          <w:szCs w:val="24"/>
        </w:rPr>
      </w:pPr>
      <w:r w:rsidRPr="004E093F">
        <w:rPr>
          <w:rFonts w:ascii="Arial" w:hAnsi="Arial" w:cs="Arial"/>
          <w:b/>
          <w:bCs/>
          <w:sz w:val="24"/>
          <w:szCs w:val="24"/>
        </w:rPr>
        <w:t>(iv) Number of days from Fruit set:</w:t>
      </w:r>
      <w:r>
        <w:rPr>
          <w:rFonts w:ascii="Arial" w:hAnsi="Arial" w:cs="Arial"/>
          <w:sz w:val="24"/>
          <w:szCs w:val="24"/>
        </w:rPr>
        <w:t xml:space="preserve"> Fruit set refers to the transition of a flower to fruit after fertilizationFor instance</w:t>
      </w:r>
      <w:r w:rsidR="004E093F">
        <w:rPr>
          <w:rFonts w:ascii="Arial" w:hAnsi="Arial" w:cs="Arial"/>
          <w:sz w:val="24"/>
          <w:szCs w:val="24"/>
        </w:rPr>
        <w:t>, in alpanso and pairi</w:t>
      </w:r>
      <w:r>
        <w:rPr>
          <w:rFonts w:ascii="Arial" w:hAnsi="Arial" w:cs="Arial"/>
          <w:sz w:val="24"/>
          <w:szCs w:val="24"/>
        </w:rPr>
        <w:t xml:space="preserve"> mango varieties, it takes about 110 to 125 days after fruit set for surface color to change from dark green to olive-green and flesh color from white to pale yellow</w:t>
      </w:r>
      <w:r w:rsidR="00DD753F">
        <w:rPr>
          <w:rFonts w:ascii="Arial" w:hAnsi="Arial" w:cs="Arial"/>
          <w:sz w:val="24"/>
          <w:szCs w:val="24"/>
        </w:rPr>
        <w:t>.</w:t>
      </w:r>
      <w:r>
        <w:rPr>
          <w:rFonts w:ascii="Arial" w:hAnsi="Arial" w:cs="Arial"/>
          <w:sz w:val="24"/>
          <w:szCs w:val="24"/>
        </w:rPr>
        <w:t xml:space="preserve"> </w:t>
      </w:r>
    </w:p>
    <w:p w:rsidR="00DC2760" w:rsidRDefault="008634AE">
      <w:pPr>
        <w:spacing w:after="240" w:line="360" w:lineRule="auto"/>
        <w:jc w:val="both"/>
        <w:rPr>
          <w:rFonts w:ascii="Arial" w:hAnsi="Arial" w:cs="Arial"/>
          <w:sz w:val="24"/>
          <w:szCs w:val="24"/>
        </w:rPr>
      </w:pPr>
      <w:r w:rsidRPr="00DD753F">
        <w:rPr>
          <w:rFonts w:ascii="Arial" w:hAnsi="Arial" w:cs="Arial"/>
          <w:b/>
          <w:bCs/>
          <w:sz w:val="24"/>
          <w:szCs w:val="24"/>
        </w:rPr>
        <w:t>(v) Specific gravity</w:t>
      </w:r>
      <w:r>
        <w:rPr>
          <w:rFonts w:ascii="Arial" w:hAnsi="Arial" w:cs="Arial"/>
          <w:sz w:val="24"/>
          <w:szCs w:val="24"/>
        </w:rPr>
        <w:t>: The specific gravity of fruit can be considered as an index for maturity grading. Water has a specific gravity of 1.00 and common salt solution (2.5% NaCl) has a specific gravity of 1.02 and both are used in the maturity grading of mango fruits (Kapsa and Katrodia 1997). e.g. specific gravity of mango range b</w:t>
      </w:r>
      <w:r w:rsidR="00DD753F">
        <w:rPr>
          <w:rFonts w:ascii="Arial" w:hAnsi="Arial" w:cs="Arial"/>
          <w:sz w:val="24"/>
          <w:szCs w:val="24"/>
        </w:rPr>
        <w:t>e</w:t>
      </w:r>
      <w:r>
        <w:rPr>
          <w:rFonts w:ascii="Arial" w:hAnsi="Arial" w:cs="Arial"/>
          <w:sz w:val="24"/>
          <w:szCs w:val="24"/>
        </w:rPr>
        <w:t>tween 1.01-1.02.</w:t>
      </w:r>
    </w:p>
    <w:p w:rsidR="009E7A41" w:rsidRDefault="009E7A41">
      <w:pPr>
        <w:spacing w:after="240" w:line="360" w:lineRule="auto"/>
        <w:jc w:val="both"/>
        <w:rPr>
          <w:rFonts w:ascii="Arial" w:hAnsi="Arial" w:cs="Arial"/>
          <w:sz w:val="24"/>
          <w:szCs w:val="24"/>
        </w:rPr>
      </w:pPr>
    </w:p>
    <w:p w:rsidR="00DD753F" w:rsidRPr="00DD753F" w:rsidRDefault="00DD753F">
      <w:pPr>
        <w:spacing w:after="240" w:line="360" w:lineRule="auto"/>
        <w:jc w:val="both"/>
        <w:rPr>
          <w:rFonts w:ascii="Arial" w:hAnsi="Arial" w:cs="Arial"/>
          <w:b/>
          <w:bCs/>
          <w:sz w:val="28"/>
          <w:szCs w:val="28"/>
        </w:rPr>
      </w:pPr>
      <w:r w:rsidRPr="00DD753F">
        <w:rPr>
          <w:rFonts w:ascii="Arial" w:hAnsi="Arial" w:cs="Arial"/>
          <w:b/>
          <w:bCs/>
          <w:sz w:val="28"/>
          <w:szCs w:val="28"/>
        </w:rPr>
        <w:t>Maturity index of important horticulture crops:</w:t>
      </w:r>
    </w:p>
    <w:tbl>
      <w:tblPr>
        <w:tblStyle w:val="TableGrid"/>
        <w:tblW w:w="0" w:type="auto"/>
        <w:tblLook w:val="04A0"/>
      </w:tblPr>
      <w:tblGrid>
        <w:gridCol w:w="675"/>
        <w:gridCol w:w="4111"/>
        <w:gridCol w:w="4456"/>
      </w:tblGrid>
      <w:tr w:rsidR="00DD753F" w:rsidTr="00DD753F">
        <w:tc>
          <w:tcPr>
            <w:tcW w:w="675" w:type="dxa"/>
          </w:tcPr>
          <w:p w:rsidR="00DD753F" w:rsidRDefault="00DD753F" w:rsidP="00DD753F">
            <w:pPr>
              <w:spacing w:after="240" w:line="360" w:lineRule="auto"/>
              <w:rPr>
                <w:rFonts w:ascii="Arial" w:hAnsi="Arial" w:cs="Arial"/>
                <w:b/>
                <w:bCs/>
                <w:sz w:val="28"/>
                <w:szCs w:val="28"/>
              </w:rPr>
            </w:pPr>
          </w:p>
        </w:tc>
        <w:tc>
          <w:tcPr>
            <w:tcW w:w="4111" w:type="dxa"/>
          </w:tcPr>
          <w:p w:rsidR="00DD753F" w:rsidRPr="00DD753F" w:rsidRDefault="00DD753F" w:rsidP="00DD753F">
            <w:pPr>
              <w:spacing w:after="240" w:line="360" w:lineRule="auto"/>
              <w:rPr>
                <w:rFonts w:ascii="Arial" w:hAnsi="Arial" w:cs="Arial"/>
                <w:b/>
                <w:bCs/>
                <w:sz w:val="28"/>
                <w:szCs w:val="28"/>
              </w:rPr>
            </w:pPr>
            <w:r>
              <w:rPr>
                <w:rFonts w:ascii="Arial" w:hAnsi="Arial" w:cs="Arial"/>
                <w:b/>
                <w:bCs/>
                <w:sz w:val="28"/>
                <w:szCs w:val="28"/>
              </w:rPr>
              <w:t xml:space="preserve">          </w:t>
            </w:r>
            <w:r w:rsidRPr="00DD753F">
              <w:rPr>
                <w:rFonts w:ascii="Arial" w:hAnsi="Arial" w:cs="Arial"/>
                <w:b/>
                <w:bCs/>
                <w:sz w:val="28"/>
                <w:szCs w:val="28"/>
              </w:rPr>
              <w:t>Horticulture Crops</w:t>
            </w:r>
          </w:p>
        </w:tc>
        <w:tc>
          <w:tcPr>
            <w:tcW w:w="4456" w:type="dxa"/>
          </w:tcPr>
          <w:p w:rsidR="00DD753F" w:rsidRPr="00DD753F" w:rsidRDefault="00DD753F">
            <w:pPr>
              <w:spacing w:after="240" w:line="360" w:lineRule="auto"/>
              <w:jc w:val="both"/>
              <w:rPr>
                <w:rFonts w:ascii="Arial" w:hAnsi="Arial" w:cs="Arial"/>
                <w:b/>
                <w:bCs/>
                <w:sz w:val="28"/>
                <w:szCs w:val="28"/>
              </w:rPr>
            </w:pPr>
            <w:r>
              <w:rPr>
                <w:rFonts w:ascii="Arial" w:hAnsi="Arial" w:cs="Arial"/>
                <w:b/>
                <w:bCs/>
                <w:sz w:val="28"/>
                <w:szCs w:val="28"/>
              </w:rPr>
              <w:t xml:space="preserve">               Maturity index</w:t>
            </w:r>
          </w:p>
        </w:tc>
      </w:tr>
      <w:tr w:rsidR="00DD753F" w:rsidTr="00DD753F">
        <w:tc>
          <w:tcPr>
            <w:tcW w:w="675" w:type="dxa"/>
          </w:tcPr>
          <w:p w:rsidR="00DD753F" w:rsidRPr="00DD753F" w:rsidRDefault="00DD753F" w:rsidP="00DD753F">
            <w:pPr>
              <w:spacing w:after="240" w:line="360" w:lineRule="auto"/>
              <w:jc w:val="both"/>
              <w:rPr>
                <w:rFonts w:ascii="Arial" w:hAnsi="Arial" w:cs="Arial"/>
                <w:sz w:val="24"/>
                <w:szCs w:val="24"/>
              </w:rPr>
            </w:pPr>
            <w:r>
              <w:rPr>
                <w:rFonts w:ascii="Arial" w:hAnsi="Arial" w:cs="Arial"/>
                <w:sz w:val="24"/>
                <w:szCs w:val="24"/>
              </w:rPr>
              <w:t>1.</w:t>
            </w:r>
          </w:p>
        </w:tc>
        <w:tc>
          <w:tcPr>
            <w:tcW w:w="4111" w:type="dxa"/>
          </w:tcPr>
          <w:p w:rsidR="00DD753F" w:rsidRDefault="00DD753F">
            <w:pPr>
              <w:spacing w:after="240" w:line="360" w:lineRule="auto"/>
              <w:jc w:val="both"/>
              <w:rPr>
                <w:rFonts w:ascii="Arial" w:hAnsi="Arial" w:cs="Arial"/>
                <w:sz w:val="24"/>
                <w:szCs w:val="24"/>
              </w:rPr>
            </w:pPr>
            <w:r>
              <w:rPr>
                <w:rFonts w:ascii="Arial" w:hAnsi="Arial" w:cs="Arial"/>
                <w:sz w:val="24"/>
                <w:szCs w:val="24"/>
              </w:rPr>
              <w:t>Mango</w:t>
            </w:r>
          </w:p>
        </w:tc>
        <w:tc>
          <w:tcPr>
            <w:tcW w:w="4456" w:type="dxa"/>
          </w:tcPr>
          <w:p w:rsidR="00DD753F" w:rsidRDefault="00DD753F">
            <w:pPr>
              <w:spacing w:after="240" w:line="360" w:lineRule="auto"/>
              <w:jc w:val="both"/>
              <w:rPr>
                <w:rFonts w:ascii="Arial" w:hAnsi="Arial" w:cs="Arial"/>
                <w:sz w:val="24"/>
                <w:szCs w:val="24"/>
              </w:rPr>
            </w:pPr>
            <w:r>
              <w:rPr>
                <w:rFonts w:ascii="Arial" w:hAnsi="Arial" w:cs="Arial"/>
                <w:sz w:val="24"/>
                <w:szCs w:val="24"/>
              </w:rPr>
              <w:t>Tapka</w:t>
            </w:r>
          </w:p>
        </w:tc>
      </w:tr>
      <w:tr w:rsidR="00DD753F" w:rsidTr="00DD753F">
        <w:tc>
          <w:tcPr>
            <w:tcW w:w="675" w:type="dxa"/>
          </w:tcPr>
          <w:p w:rsidR="00DD753F" w:rsidRDefault="00DD753F">
            <w:pPr>
              <w:spacing w:after="240" w:line="360" w:lineRule="auto"/>
              <w:jc w:val="both"/>
              <w:rPr>
                <w:rFonts w:ascii="Arial" w:hAnsi="Arial" w:cs="Arial"/>
                <w:sz w:val="24"/>
                <w:szCs w:val="24"/>
              </w:rPr>
            </w:pPr>
            <w:r>
              <w:rPr>
                <w:rFonts w:ascii="Arial" w:hAnsi="Arial" w:cs="Arial"/>
                <w:sz w:val="24"/>
                <w:szCs w:val="24"/>
              </w:rPr>
              <w:t>2.</w:t>
            </w:r>
          </w:p>
        </w:tc>
        <w:tc>
          <w:tcPr>
            <w:tcW w:w="4111" w:type="dxa"/>
          </w:tcPr>
          <w:p w:rsidR="00DD753F" w:rsidRDefault="00DD753F">
            <w:pPr>
              <w:spacing w:after="240" w:line="360" w:lineRule="auto"/>
              <w:jc w:val="both"/>
              <w:rPr>
                <w:rFonts w:ascii="Arial" w:hAnsi="Arial" w:cs="Arial"/>
                <w:sz w:val="24"/>
                <w:szCs w:val="24"/>
              </w:rPr>
            </w:pPr>
            <w:r>
              <w:rPr>
                <w:rFonts w:ascii="Arial" w:hAnsi="Arial" w:cs="Arial"/>
                <w:sz w:val="24"/>
                <w:szCs w:val="24"/>
              </w:rPr>
              <w:t>Banana</w:t>
            </w:r>
          </w:p>
        </w:tc>
        <w:tc>
          <w:tcPr>
            <w:tcW w:w="4456" w:type="dxa"/>
          </w:tcPr>
          <w:p w:rsidR="00DD753F" w:rsidRDefault="00DD753F">
            <w:pPr>
              <w:spacing w:after="240" w:line="360" w:lineRule="auto"/>
              <w:jc w:val="both"/>
              <w:rPr>
                <w:rFonts w:ascii="Arial" w:hAnsi="Arial" w:cs="Arial"/>
                <w:sz w:val="24"/>
                <w:szCs w:val="24"/>
              </w:rPr>
            </w:pPr>
            <w:r>
              <w:rPr>
                <w:rFonts w:ascii="Arial" w:hAnsi="Arial" w:cs="Arial"/>
                <w:sz w:val="24"/>
                <w:szCs w:val="24"/>
              </w:rPr>
              <w:t>Finger filling/ Angularity</w:t>
            </w:r>
          </w:p>
        </w:tc>
      </w:tr>
      <w:tr w:rsidR="00DD753F" w:rsidTr="00DD753F">
        <w:tc>
          <w:tcPr>
            <w:tcW w:w="675" w:type="dxa"/>
          </w:tcPr>
          <w:p w:rsidR="00DD753F" w:rsidRDefault="002F56EF">
            <w:pPr>
              <w:spacing w:after="240" w:line="360" w:lineRule="auto"/>
              <w:jc w:val="both"/>
              <w:rPr>
                <w:rFonts w:ascii="Arial" w:hAnsi="Arial" w:cs="Arial"/>
                <w:sz w:val="24"/>
                <w:szCs w:val="24"/>
              </w:rPr>
            </w:pPr>
            <w:r>
              <w:rPr>
                <w:rFonts w:ascii="Arial" w:hAnsi="Arial" w:cs="Arial"/>
                <w:sz w:val="24"/>
                <w:szCs w:val="24"/>
              </w:rPr>
              <w:t>3.</w:t>
            </w:r>
          </w:p>
        </w:tc>
        <w:tc>
          <w:tcPr>
            <w:tcW w:w="4111" w:type="dxa"/>
          </w:tcPr>
          <w:p w:rsidR="00DD753F" w:rsidRDefault="002F56EF">
            <w:pPr>
              <w:spacing w:after="240" w:line="360" w:lineRule="auto"/>
              <w:jc w:val="both"/>
              <w:rPr>
                <w:rFonts w:ascii="Arial" w:hAnsi="Arial" w:cs="Arial"/>
                <w:sz w:val="24"/>
                <w:szCs w:val="24"/>
              </w:rPr>
            </w:pPr>
            <w:r>
              <w:rPr>
                <w:rFonts w:ascii="Arial" w:hAnsi="Arial" w:cs="Arial"/>
                <w:sz w:val="24"/>
                <w:szCs w:val="24"/>
              </w:rPr>
              <w:t>Jackfruit and watermelon</w:t>
            </w:r>
          </w:p>
        </w:tc>
        <w:tc>
          <w:tcPr>
            <w:tcW w:w="4456" w:type="dxa"/>
          </w:tcPr>
          <w:p w:rsidR="00DD753F" w:rsidRDefault="002F56EF">
            <w:pPr>
              <w:spacing w:after="240" w:line="360" w:lineRule="auto"/>
              <w:jc w:val="both"/>
              <w:rPr>
                <w:rFonts w:ascii="Arial" w:hAnsi="Arial" w:cs="Arial"/>
                <w:sz w:val="24"/>
                <w:szCs w:val="24"/>
              </w:rPr>
            </w:pPr>
            <w:r>
              <w:rPr>
                <w:rFonts w:ascii="Arial" w:hAnsi="Arial" w:cs="Arial"/>
                <w:sz w:val="24"/>
                <w:szCs w:val="24"/>
              </w:rPr>
              <w:t>Tapping</w:t>
            </w:r>
          </w:p>
        </w:tc>
      </w:tr>
      <w:tr w:rsidR="00DD753F" w:rsidTr="00DD753F">
        <w:tc>
          <w:tcPr>
            <w:tcW w:w="675" w:type="dxa"/>
          </w:tcPr>
          <w:p w:rsidR="00DD753F" w:rsidRDefault="002F56EF">
            <w:pPr>
              <w:spacing w:after="240" w:line="360" w:lineRule="auto"/>
              <w:jc w:val="both"/>
              <w:rPr>
                <w:rFonts w:ascii="Arial" w:hAnsi="Arial" w:cs="Arial"/>
                <w:sz w:val="24"/>
                <w:szCs w:val="24"/>
              </w:rPr>
            </w:pPr>
            <w:r>
              <w:rPr>
                <w:rFonts w:ascii="Arial" w:hAnsi="Arial" w:cs="Arial"/>
                <w:sz w:val="24"/>
                <w:szCs w:val="24"/>
              </w:rPr>
              <w:lastRenderedPageBreak/>
              <w:t xml:space="preserve">4. </w:t>
            </w:r>
          </w:p>
        </w:tc>
        <w:tc>
          <w:tcPr>
            <w:tcW w:w="4111" w:type="dxa"/>
          </w:tcPr>
          <w:p w:rsidR="00DD753F" w:rsidRDefault="002F56EF">
            <w:pPr>
              <w:spacing w:after="240" w:line="360" w:lineRule="auto"/>
              <w:jc w:val="both"/>
              <w:rPr>
                <w:rFonts w:ascii="Arial" w:hAnsi="Arial" w:cs="Arial"/>
                <w:sz w:val="24"/>
                <w:szCs w:val="24"/>
              </w:rPr>
            </w:pPr>
            <w:r>
              <w:rPr>
                <w:rFonts w:ascii="Arial" w:hAnsi="Arial" w:cs="Arial"/>
                <w:sz w:val="24"/>
                <w:szCs w:val="24"/>
              </w:rPr>
              <w:t>Muskmelon</w:t>
            </w:r>
          </w:p>
        </w:tc>
        <w:tc>
          <w:tcPr>
            <w:tcW w:w="4456" w:type="dxa"/>
          </w:tcPr>
          <w:p w:rsidR="00DD753F" w:rsidRDefault="002F56EF">
            <w:pPr>
              <w:spacing w:after="240" w:line="360" w:lineRule="auto"/>
              <w:jc w:val="both"/>
              <w:rPr>
                <w:rFonts w:ascii="Arial" w:hAnsi="Arial" w:cs="Arial"/>
                <w:sz w:val="24"/>
                <w:szCs w:val="24"/>
              </w:rPr>
            </w:pPr>
            <w:r>
              <w:rPr>
                <w:rFonts w:ascii="Arial" w:hAnsi="Arial" w:cs="Arial"/>
                <w:sz w:val="24"/>
                <w:szCs w:val="24"/>
              </w:rPr>
              <w:t>Netting or Full slip stage</w:t>
            </w:r>
          </w:p>
        </w:tc>
      </w:tr>
      <w:tr w:rsidR="00DD753F" w:rsidTr="00DD753F">
        <w:tc>
          <w:tcPr>
            <w:tcW w:w="675" w:type="dxa"/>
          </w:tcPr>
          <w:p w:rsidR="00DD753F" w:rsidRDefault="002F56EF">
            <w:pPr>
              <w:spacing w:after="240" w:line="360" w:lineRule="auto"/>
              <w:jc w:val="both"/>
              <w:rPr>
                <w:rFonts w:ascii="Arial" w:hAnsi="Arial" w:cs="Arial"/>
                <w:sz w:val="24"/>
                <w:szCs w:val="24"/>
              </w:rPr>
            </w:pPr>
            <w:r>
              <w:rPr>
                <w:rFonts w:ascii="Arial" w:hAnsi="Arial" w:cs="Arial"/>
                <w:sz w:val="24"/>
                <w:szCs w:val="24"/>
              </w:rPr>
              <w:t>5.</w:t>
            </w:r>
          </w:p>
        </w:tc>
        <w:tc>
          <w:tcPr>
            <w:tcW w:w="4111" w:type="dxa"/>
          </w:tcPr>
          <w:p w:rsidR="00DD753F" w:rsidRDefault="002F56EF">
            <w:pPr>
              <w:spacing w:after="240" w:line="360" w:lineRule="auto"/>
              <w:jc w:val="both"/>
              <w:rPr>
                <w:rFonts w:ascii="Arial" w:hAnsi="Arial" w:cs="Arial"/>
                <w:sz w:val="24"/>
                <w:szCs w:val="24"/>
              </w:rPr>
            </w:pPr>
            <w:r>
              <w:rPr>
                <w:rFonts w:ascii="Arial" w:hAnsi="Arial" w:cs="Arial"/>
                <w:sz w:val="24"/>
                <w:szCs w:val="24"/>
              </w:rPr>
              <w:t>Onion and Garlic</w:t>
            </w:r>
          </w:p>
        </w:tc>
        <w:tc>
          <w:tcPr>
            <w:tcW w:w="4456" w:type="dxa"/>
          </w:tcPr>
          <w:p w:rsidR="00DD753F" w:rsidRDefault="002F56EF">
            <w:pPr>
              <w:spacing w:after="240" w:line="360" w:lineRule="auto"/>
              <w:jc w:val="both"/>
              <w:rPr>
                <w:rFonts w:ascii="Arial" w:hAnsi="Arial" w:cs="Arial"/>
                <w:sz w:val="24"/>
                <w:szCs w:val="24"/>
              </w:rPr>
            </w:pPr>
            <w:r>
              <w:rPr>
                <w:rFonts w:ascii="Arial" w:hAnsi="Arial" w:cs="Arial"/>
                <w:sz w:val="24"/>
                <w:szCs w:val="24"/>
              </w:rPr>
              <w:t>Neck fall (50%)</w:t>
            </w:r>
          </w:p>
        </w:tc>
      </w:tr>
      <w:tr w:rsidR="00DD753F" w:rsidTr="00DD753F">
        <w:tc>
          <w:tcPr>
            <w:tcW w:w="675" w:type="dxa"/>
          </w:tcPr>
          <w:p w:rsidR="00DD753F" w:rsidRDefault="002F56EF">
            <w:pPr>
              <w:spacing w:after="240" w:line="360" w:lineRule="auto"/>
              <w:jc w:val="both"/>
              <w:rPr>
                <w:rFonts w:ascii="Arial" w:hAnsi="Arial" w:cs="Arial"/>
                <w:sz w:val="24"/>
                <w:szCs w:val="24"/>
              </w:rPr>
            </w:pPr>
            <w:r>
              <w:rPr>
                <w:rFonts w:ascii="Arial" w:hAnsi="Arial" w:cs="Arial"/>
                <w:sz w:val="24"/>
                <w:szCs w:val="24"/>
              </w:rPr>
              <w:t>6.</w:t>
            </w:r>
          </w:p>
        </w:tc>
        <w:tc>
          <w:tcPr>
            <w:tcW w:w="4111" w:type="dxa"/>
          </w:tcPr>
          <w:p w:rsidR="00DD753F" w:rsidRDefault="002F56EF">
            <w:pPr>
              <w:spacing w:after="240" w:line="360" w:lineRule="auto"/>
              <w:jc w:val="both"/>
              <w:rPr>
                <w:rFonts w:ascii="Arial" w:hAnsi="Arial" w:cs="Arial"/>
                <w:sz w:val="24"/>
                <w:szCs w:val="24"/>
              </w:rPr>
            </w:pPr>
            <w:r>
              <w:rPr>
                <w:rFonts w:ascii="Arial" w:hAnsi="Arial" w:cs="Arial"/>
                <w:sz w:val="24"/>
                <w:szCs w:val="24"/>
              </w:rPr>
              <w:t>Citrus</w:t>
            </w:r>
          </w:p>
        </w:tc>
        <w:tc>
          <w:tcPr>
            <w:tcW w:w="4456" w:type="dxa"/>
          </w:tcPr>
          <w:p w:rsidR="00DD753F" w:rsidRDefault="002F56EF">
            <w:pPr>
              <w:spacing w:after="240" w:line="360" w:lineRule="auto"/>
              <w:jc w:val="both"/>
              <w:rPr>
                <w:rFonts w:ascii="Arial" w:hAnsi="Arial" w:cs="Arial"/>
                <w:sz w:val="24"/>
                <w:szCs w:val="24"/>
              </w:rPr>
            </w:pPr>
            <w:r>
              <w:rPr>
                <w:rFonts w:ascii="Arial" w:hAnsi="Arial" w:cs="Arial"/>
                <w:sz w:val="24"/>
                <w:szCs w:val="24"/>
              </w:rPr>
              <w:t>Juice content (50%)</w:t>
            </w:r>
          </w:p>
        </w:tc>
      </w:tr>
      <w:tr w:rsidR="00DD753F" w:rsidTr="00DD753F">
        <w:tc>
          <w:tcPr>
            <w:tcW w:w="675" w:type="dxa"/>
          </w:tcPr>
          <w:p w:rsidR="00DD753F" w:rsidRDefault="002F56EF">
            <w:pPr>
              <w:spacing w:after="240" w:line="360" w:lineRule="auto"/>
              <w:jc w:val="both"/>
              <w:rPr>
                <w:rFonts w:ascii="Arial" w:hAnsi="Arial" w:cs="Arial"/>
                <w:sz w:val="24"/>
                <w:szCs w:val="24"/>
              </w:rPr>
            </w:pPr>
            <w:r>
              <w:rPr>
                <w:rFonts w:ascii="Arial" w:hAnsi="Arial" w:cs="Arial"/>
                <w:sz w:val="24"/>
                <w:szCs w:val="24"/>
              </w:rPr>
              <w:t>7.</w:t>
            </w:r>
          </w:p>
        </w:tc>
        <w:tc>
          <w:tcPr>
            <w:tcW w:w="4111" w:type="dxa"/>
          </w:tcPr>
          <w:p w:rsidR="00DD753F" w:rsidRDefault="002F56EF">
            <w:pPr>
              <w:spacing w:after="240" w:line="360" w:lineRule="auto"/>
              <w:jc w:val="both"/>
              <w:rPr>
                <w:rFonts w:ascii="Arial" w:hAnsi="Arial" w:cs="Arial"/>
                <w:sz w:val="24"/>
                <w:szCs w:val="24"/>
              </w:rPr>
            </w:pPr>
            <w:r>
              <w:rPr>
                <w:rFonts w:ascii="Arial" w:hAnsi="Arial" w:cs="Arial"/>
                <w:sz w:val="24"/>
                <w:szCs w:val="24"/>
              </w:rPr>
              <w:t>Avacado</w:t>
            </w:r>
          </w:p>
        </w:tc>
        <w:tc>
          <w:tcPr>
            <w:tcW w:w="4456" w:type="dxa"/>
          </w:tcPr>
          <w:p w:rsidR="002F56EF" w:rsidRDefault="002F56EF">
            <w:pPr>
              <w:spacing w:after="240" w:line="360" w:lineRule="auto"/>
              <w:jc w:val="both"/>
              <w:rPr>
                <w:rFonts w:ascii="Arial" w:hAnsi="Arial" w:cs="Arial"/>
                <w:sz w:val="24"/>
                <w:szCs w:val="24"/>
              </w:rPr>
            </w:pPr>
            <w:r>
              <w:rPr>
                <w:rFonts w:ascii="Arial" w:hAnsi="Arial" w:cs="Arial"/>
                <w:sz w:val="24"/>
                <w:szCs w:val="24"/>
              </w:rPr>
              <w:t>Oil content</w:t>
            </w:r>
          </w:p>
        </w:tc>
      </w:tr>
      <w:tr w:rsidR="002F56EF" w:rsidTr="00DD753F">
        <w:tc>
          <w:tcPr>
            <w:tcW w:w="675" w:type="dxa"/>
          </w:tcPr>
          <w:p w:rsidR="002F56EF" w:rsidRDefault="002F56EF">
            <w:pPr>
              <w:spacing w:after="240" w:line="360" w:lineRule="auto"/>
              <w:jc w:val="both"/>
              <w:rPr>
                <w:rFonts w:ascii="Arial" w:hAnsi="Arial" w:cs="Arial"/>
                <w:sz w:val="24"/>
                <w:szCs w:val="24"/>
              </w:rPr>
            </w:pPr>
            <w:r>
              <w:rPr>
                <w:rFonts w:ascii="Arial" w:hAnsi="Arial" w:cs="Arial"/>
                <w:sz w:val="24"/>
                <w:szCs w:val="24"/>
              </w:rPr>
              <w:t>8.</w:t>
            </w:r>
          </w:p>
        </w:tc>
        <w:tc>
          <w:tcPr>
            <w:tcW w:w="4111" w:type="dxa"/>
          </w:tcPr>
          <w:p w:rsidR="002F56EF" w:rsidRDefault="002F56EF">
            <w:pPr>
              <w:spacing w:after="240" w:line="360" w:lineRule="auto"/>
              <w:jc w:val="both"/>
              <w:rPr>
                <w:rFonts w:ascii="Arial" w:hAnsi="Arial" w:cs="Arial"/>
                <w:sz w:val="24"/>
                <w:szCs w:val="24"/>
              </w:rPr>
            </w:pPr>
            <w:r>
              <w:rPr>
                <w:rFonts w:ascii="Arial" w:hAnsi="Arial" w:cs="Arial"/>
                <w:sz w:val="24"/>
                <w:szCs w:val="24"/>
              </w:rPr>
              <w:t>Apple</w:t>
            </w:r>
          </w:p>
        </w:tc>
        <w:tc>
          <w:tcPr>
            <w:tcW w:w="4456" w:type="dxa"/>
          </w:tcPr>
          <w:p w:rsidR="002F56EF" w:rsidRDefault="002F56EF">
            <w:pPr>
              <w:spacing w:after="240" w:line="360" w:lineRule="auto"/>
              <w:jc w:val="both"/>
              <w:rPr>
                <w:rFonts w:ascii="Arial" w:hAnsi="Arial" w:cs="Arial"/>
                <w:sz w:val="24"/>
                <w:szCs w:val="24"/>
              </w:rPr>
            </w:pPr>
            <w:r>
              <w:rPr>
                <w:rFonts w:ascii="Arial" w:hAnsi="Arial" w:cs="Arial"/>
                <w:sz w:val="24"/>
                <w:szCs w:val="24"/>
              </w:rPr>
              <w:t>T stage</w:t>
            </w:r>
          </w:p>
        </w:tc>
      </w:tr>
      <w:tr w:rsidR="002F56EF" w:rsidTr="00DD753F">
        <w:tc>
          <w:tcPr>
            <w:tcW w:w="675" w:type="dxa"/>
          </w:tcPr>
          <w:p w:rsidR="002F56EF" w:rsidRDefault="002F56EF">
            <w:pPr>
              <w:spacing w:after="240" w:line="360" w:lineRule="auto"/>
              <w:jc w:val="both"/>
              <w:rPr>
                <w:rFonts w:ascii="Arial" w:hAnsi="Arial" w:cs="Arial"/>
                <w:sz w:val="24"/>
                <w:szCs w:val="24"/>
              </w:rPr>
            </w:pPr>
            <w:r>
              <w:rPr>
                <w:rFonts w:ascii="Arial" w:hAnsi="Arial" w:cs="Arial"/>
                <w:sz w:val="24"/>
                <w:szCs w:val="24"/>
              </w:rPr>
              <w:t>9.</w:t>
            </w:r>
          </w:p>
        </w:tc>
        <w:tc>
          <w:tcPr>
            <w:tcW w:w="4111" w:type="dxa"/>
          </w:tcPr>
          <w:p w:rsidR="002F56EF" w:rsidRDefault="002F56EF">
            <w:pPr>
              <w:spacing w:after="240" w:line="360" w:lineRule="auto"/>
              <w:jc w:val="both"/>
              <w:rPr>
                <w:rFonts w:ascii="Arial" w:hAnsi="Arial" w:cs="Arial"/>
                <w:sz w:val="24"/>
                <w:szCs w:val="24"/>
              </w:rPr>
            </w:pPr>
            <w:r>
              <w:rPr>
                <w:rFonts w:ascii="Arial" w:hAnsi="Arial" w:cs="Arial"/>
                <w:sz w:val="24"/>
                <w:szCs w:val="24"/>
              </w:rPr>
              <w:t>Pineapple</w:t>
            </w:r>
          </w:p>
        </w:tc>
        <w:tc>
          <w:tcPr>
            <w:tcW w:w="4456" w:type="dxa"/>
          </w:tcPr>
          <w:p w:rsidR="002F56EF" w:rsidRDefault="002F56EF">
            <w:pPr>
              <w:spacing w:after="240" w:line="360" w:lineRule="auto"/>
              <w:jc w:val="both"/>
              <w:rPr>
                <w:rFonts w:ascii="Arial" w:hAnsi="Arial" w:cs="Arial"/>
                <w:sz w:val="24"/>
                <w:szCs w:val="24"/>
              </w:rPr>
            </w:pPr>
            <w:r>
              <w:rPr>
                <w:rFonts w:ascii="Arial" w:hAnsi="Arial" w:cs="Arial"/>
                <w:sz w:val="24"/>
                <w:szCs w:val="24"/>
              </w:rPr>
              <w:t>Flatting of eyes</w:t>
            </w:r>
          </w:p>
        </w:tc>
      </w:tr>
      <w:tr w:rsidR="002F56EF" w:rsidTr="00DD753F">
        <w:tc>
          <w:tcPr>
            <w:tcW w:w="675" w:type="dxa"/>
          </w:tcPr>
          <w:p w:rsidR="002F56EF" w:rsidRDefault="002F56EF">
            <w:pPr>
              <w:spacing w:after="240" w:line="360" w:lineRule="auto"/>
              <w:jc w:val="both"/>
              <w:rPr>
                <w:rFonts w:ascii="Arial" w:hAnsi="Arial" w:cs="Arial"/>
                <w:sz w:val="24"/>
                <w:szCs w:val="24"/>
              </w:rPr>
            </w:pPr>
            <w:r>
              <w:rPr>
                <w:rFonts w:ascii="Arial" w:hAnsi="Arial" w:cs="Arial"/>
                <w:sz w:val="24"/>
                <w:szCs w:val="24"/>
              </w:rPr>
              <w:t>10.</w:t>
            </w:r>
          </w:p>
        </w:tc>
        <w:tc>
          <w:tcPr>
            <w:tcW w:w="4111" w:type="dxa"/>
          </w:tcPr>
          <w:p w:rsidR="002F56EF" w:rsidRDefault="002F56EF">
            <w:pPr>
              <w:spacing w:after="240" w:line="360" w:lineRule="auto"/>
              <w:jc w:val="both"/>
              <w:rPr>
                <w:rFonts w:ascii="Arial" w:hAnsi="Arial" w:cs="Arial"/>
                <w:sz w:val="24"/>
                <w:szCs w:val="24"/>
              </w:rPr>
            </w:pPr>
            <w:r>
              <w:rPr>
                <w:rFonts w:ascii="Arial" w:hAnsi="Arial" w:cs="Arial"/>
                <w:sz w:val="24"/>
                <w:szCs w:val="24"/>
              </w:rPr>
              <w:t>Litchi</w:t>
            </w:r>
          </w:p>
        </w:tc>
        <w:tc>
          <w:tcPr>
            <w:tcW w:w="4456" w:type="dxa"/>
          </w:tcPr>
          <w:p w:rsidR="002F56EF" w:rsidRDefault="002F56EF">
            <w:pPr>
              <w:spacing w:after="240" w:line="360" w:lineRule="auto"/>
              <w:jc w:val="both"/>
              <w:rPr>
                <w:rFonts w:ascii="Arial" w:hAnsi="Arial" w:cs="Arial"/>
                <w:sz w:val="24"/>
                <w:szCs w:val="24"/>
              </w:rPr>
            </w:pPr>
            <w:r>
              <w:rPr>
                <w:rFonts w:ascii="Arial" w:hAnsi="Arial" w:cs="Arial"/>
                <w:sz w:val="24"/>
                <w:szCs w:val="24"/>
              </w:rPr>
              <w:t>Flatting of tubercles</w:t>
            </w:r>
          </w:p>
        </w:tc>
      </w:tr>
      <w:tr w:rsidR="002F56EF" w:rsidTr="00DD753F">
        <w:tc>
          <w:tcPr>
            <w:tcW w:w="675" w:type="dxa"/>
          </w:tcPr>
          <w:p w:rsidR="002F56EF" w:rsidRDefault="002F56EF">
            <w:pPr>
              <w:spacing w:after="240" w:line="360" w:lineRule="auto"/>
              <w:jc w:val="both"/>
              <w:rPr>
                <w:rFonts w:ascii="Arial" w:hAnsi="Arial" w:cs="Arial"/>
                <w:sz w:val="24"/>
                <w:szCs w:val="24"/>
              </w:rPr>
            </w:pPr>
            <w:r>
              <w:rPr>
                <w:rFonts w:ascii="Arial" w:hAnsi="Arial" w:cs="Arial"/>
                <w:sz w:val="24"/>
                <w:szCs w:val="24"/>
              </w:rPr>
              <w:t>11.</w:t>
            </w:r>
          </w:p>
        </w:tc>
        <w:tc>
          <w:tcPr>
            <w:tcW w:w="4111" w:type="dxa"/>
          </w:tcPr>
          <w:p w:rsidR="002F56EF" w:rsidRDefault="002F56EF">
            <w:pPr>
              <w:spacing w:after="240" w:line="360" w:lineRule="auto"/>
              <w:jc w:val="both"/>
              <w:rPr>
                <w:rFonts w:ascii="Arial" w:hAnsi="Arial" w:cs="Arial"/>
                <w:sz w:val="24"/>
                <w:szCs w:val="24"/>
              </w:rPr>
            </w:pPr>
            <w:r>
              <w:rPr>
                <w:rFonts w:ascii="Arial" w:hAnsi="Arial" w:cs="Arial"/>
                <w:sz w:val="24"/>
                <w:szCs w:val="24"/>
              </w:rPr>
              <w:t>Sapota</w:t>
            </w:r>
          </w:p>
        </w:tc>
        <w:tc>
          <w:tcPr>
            <w:tcW w:w="4456" w:type="dxa"/>
          </w:tcPr>
          <w:p w:rsidR="002F56EF" w:rsidRDefault="002F56EF">
            <w:pPr>
              <w:spacing w:after="240" w:line="360" w:lineRule="auto"/>
              <w:jc w:val="both"/>
              <w:rPr>
                <w:rFonts w:ascii="Arial" w:hAnsi="Arial" w:cs="Arial"/>
                <w:sz w:val="24"/>
                <w:szCs w:val="24"/>
              </w:rPr>
            </w:pPr>
            <w:r>
              <w:rPr>
                <w:rFonts w:ascii="Arial" w:hAnsi="Arial" w:cs="Arial"/>
                <w:sz w:val="24"/>
                <w:szCs w:val="24"/>
              </w:rPr>
              <w:t>Drying of latex</w:t>
            </w:r>
            <w:r w:rsidR="001C073F">
              <w:rPr>
                <w:rFonts w:ascii="Arial" w:hAnsi="Arial" w:cs="Arial"/>
                <w:sz w:val="24"/>
                <w:szCs w:val="24"/>
              </w:rPr>
              <w:t>, Spine fall</w:t>
            </w:r>
          </w:p>
        </w:tc>
      </w:tr>
      <w:tr w:rsidR="002F56EF" w:rsidTr="00DD753F">
        <w:tc>
          <w:tcPr>
            <w:tcW w:w="675" w:type="dxa"/>
          </w:tcPr>
          <w:p w:rsidR="002F56EF" w:rsidRDefault="001C073F">
            <w:pPr>
              <w:spacing w:after="240" w:line="360" w:lineRule="auto"/>
              <w:jc w:val="both"/>
              <w:rPr>
                <w:rFonts w:ascii="Arial" w:hAnsi="Arial" w:cs="Arial"/>
                <w:sz w:val="24"/>
                <w:szCs w:val="24"/>
              </w:rPr>
            </w:pPr>
            <w:r>
              <w:rPr>
                <w:rFonts w:ascii="Arial" w:hAnsi="Arial" w:cs="Arial"/>
                <w:sz w:val="24"/>
                <w:szCs w:val="24"/>
              </w:rPr>
              <w:t>12.</w:t>
            </w:r>
          </w:p>
        </w:tc>
        <w:tc>
          <w:tcPr>
            <w:tcW w:w="4111" w:type="dxa"/>
          </w:tcPr>
          <w:p w:rsidR="002F56EF" w:rsidRDefault="001C073F">
            <w:pPr>
              <w:spacing w:after="240" w:line="360" w:lineRule="auto"/>
              <w:jc w:val="both"/>
              <w:rPr>
                <w:rFonts w:ascii="Arial" w:hAnsi="Arial" w:cs="Arial"/>
                <w:sz w:val="24"/>
                <w:szCs w:val="24"/>
              </w:rPr>
            </w:pPr>
            <w:r>
              <w:rPr>
                <w:rFonts w:ascii="Arial" w:hAnsi="Arial" w:cs="Arial"/>
                <w:sz w:val="24"/>
                <w:szCs w:val="24"/>
              </w:rPr>
              <w:t>Grape</w:t>
            </w:r>
          </w:p>
        </w:tc>
        <w:tc>
          <w:tcPr>
            <w:tcW w:w="4456" w:type="dxa"/>
          </w:tcPr>
          <w:p w:rsidR="002F56EF" w:rsidRDefault="001C073F">
            <w:pPr>
              <w:spacing w:after="240" w:line="360" w:lineRule="auto"/>
              <w:jc w:val="both"/>
              <w:rPr>
                <w:rFonts w:ascii="Arial" w:hAnsi="Arial" w:cs="Arial"/>
                <w:sz w:val="24"/>
                <w:szCs w:val="24"/>
              </w:rPr>
            </w:pPr>
            <w:r>
              <w:rPr>
                <w:rFonts w:ascii="Arial" w:hAnsi="Arial" w:cs="Arial"/>
                <w:sz w:val="24"/>
                <w:szCs w:val="24"/>
              </w:rPr>
              <w:t>TSS, Acid ratio</w:t>
            </w:r>
          </w:p>
        </w:tc>
      </w:tr>
      <w:tr w:rsidR="001C073F" w:rsidTr="00DD753F">
        <w:tc>
          <w:tcPr>
            <w:tcW w:w="675" w:type="dxa"/>
          </w:tcPr>
          <w:p w:rsidR="001C073F" w:rsidRDefault="001C073F">
            <w:pPr>
              <w:spacing w:after="240" w:line="360" w:lineRule="auto"/>
              <w:jc w:val="both"/>
              <w:rPr>
                <w:rFonts w:ascii="Arial" w:hAnsi="Arial" w:cs="Arial"/>
                <w:sz w:val="24"/>
                <w:szCs w:val="24"/>
              </w:rPr>
            </w:pPr>
            <w:r>
              <w:rPr>
                <w:rFonts w:ascii="Arial" w:hAnsi="Arial" w:cs="Arial"/>
                <w:sz w:val="24"/>
                <w:szCs w:val="24"/>
              </w:rPr>
              <w:t>13.</w:t>
            </w:r>
          </w:p>
        </w:tc>
        <w:tc>
          <w:tcPr>
            <w:tcW w:w="4111" w:type="dxa"/>
          </w:tcPr>
          <w:p w:rsidR="001C073F" w:rsidRDefault="001C073F">
            <w:pPr>
              <w:spacing w:after="240" w:line="360" w:lineRule="auto"/>
              <w:jc w:val="both"/>
              <w:rPr>
                <w:rFonts w:ascii="Arial" w:hAnsi="Arial" w:cs="Arial"/>
                <w:sz w:val="24"/>
                <w:szCs w:val="24"/>
              </w:rPr>
            </w:pPr>
            <w:r>
              <w:rPr>
                <w:rFonts w:ascii="Arial" w:hAnsi="Arial" w:cs="Arial"/>
                <w:sz w:val="24"/>
                <w:szCs w:val="24"/>
              </w:rPr>
              <w:t>Pomegrante</w:t>
            </w:r>
          </w:p>
        </w:tc>
        <w:tc>
          <w:tcPr>
            <w:tcW w:w="4456" w:type="dxa"/>
          </w:tcPr>
          <w:p w:rsidR="001C073F" w:rsidRDefault="001C073F">
            <w:pPr>
              <w:spacing w:after="240" w:line="360" w:lineRule="auto"/>
              <w:jc w:val="both"/>
              <w:rPr>
                <w:rFonts w:ascii="Arial" w:hAnsi="Arial" w:cs="Arial"/>
                <w:sz w:val="24"/>
                <w:szCs w:val="24"/>
              </w:rPr>
            </w:pPr>
            <w:r>
              <w:rPr>
                <w:rFonts w:ascii="Arial" w:hAnsi="Arial" w:cs="Arial"/>
                <w:sz w:val="24"/>
                <w:szCs w:val="24"/>
              </w:rPr>
              <w:t>Colour change, Mettalic sound</w:t>
            </w:r>
          </w:p>
        </w:tc>
      </w:tr>
    </w:tbl>
    <w:p w:rsidR="00DD753F" w:rsidRDefault="00DD753F">
      <w:pPr>
        <w:spacing w:after="240" w:line="360" w:lineRule="auto"/>
        <w:jc w:val="both"/>
        <w:rPr>
          <w:rFonts w:ascii="Arial" w:hAnsi="Arial" w:cs="Arial"/>
          <w:sz w:val="24"/>
          <w:szCs w:val="24"/>
        </w:rPr>
      </w:pPr>
    </w:p>
    <w:p w:rsidR="002F56EF" w:rsidRDefault="002F56EF">
      <w:pPr>
        <w:spacing w:after="240" w:line="360" w:lineRule="auto"/>
        <w:jc w:val="both"/>
        <w:rPr>
          <w:rFonts w:ascii="Arial" w:hAnsi="Arial" w:cs="Arial"/>
          <w:sz w:val="24"/>
          <w:szCs w:val="24"/>
        </w:rPr>
      </w:pPr>
    </w:p>
    <w:p w:rsidR="00DE0506" w:rsidRDefault="00DE0506">
      <w:pPr>
        <w:spacing w:after="240" w:line="360" w:lineRule="auto"/>
        <w:jc w:val="both"/>
        <w:rPr>
          <w:rFonts w:ascii="Arial" w:hAnsi="Arial" w:cs="Arial"/>
          <w:b/>
          <w:bCs/>
          <w:sz w:val="24"/>
          <w:szCs w:val="24"/>
        </w:rPr>
      </w:pPr>
      <w:r>
        <w:rPr>
          <w:rFonts w:ascii="Arial" w:hAnsi="Arial" w:cs="Arial"/>
          <w:b/>
          <w:bCs/>
          <w:sz w:val="24"/>
          <w:szCs w:val="24"/>
        </w:rPr>
        <w:t>Objective type question:</w:t>
      </w:r>
    </w:p>
    <w:p w:rsidR="00DE0506" w:rsidRDefault="00DE0506" w:rsidP="00DE0506">
      <w:pPr>
        <w:pStyle w:val="ListParagraph"/>
        <w:numPr>
          <w:ilvl w:val="0"/>
          <w:numId w:val="4"/>
        </w:numPr>
        <w:spacing w:after="240" w:line="360" w:lineRule="auto"/>
        <w:jc w:val="both"/>
        <w:rPr>
          <w:rFonts w:ascii="Arial" w:hAnsi="Arial" w:cs="Arial"/>
          <w:sz w:val="24"/>
          <w:szCs w:val="24"/>
        </w:rPr>
      </w:pPr>
      <w:r>
        <w:rPr>
          <w:rFonts w:ascii="Arial" w:hAnsi="Arial" w:cs="Arial"/>
          <w:sz w:val="24"/>
          <w:szCs w:val="24"/>
        </w:rPr>
        <w:t>Post harvest losses accounts upto:</w:t>
      </w:r>
    </w:p>
    <w:p w:rsidR="00DE0506" w:rsidRDefault="00DE0506" w:rsidP="00DE0506">
      <w:pPr>
        <w:pStyle w:val="ListParagraph"/>
        <w:numPr>
          <w:ilvl w:val="0"/>
          <w:numId w:val="5"/>
        </w:numPr>
        <w:spacing w:after="240" w:line="360" w:lineRule="auto"/>
        <w:jc w:val="both"/>
        <w:rPr>
          <w:rFonts w:ascii="Arial" w:hAnsi="Arial" w:cs="Arial"/>
          <w:sz w:val="24"/>
          <w:szCs w:val="24"/>
        </w:rPr>
      </w:pPr>
      <w:r>
        <w:rPr>
          <w:rFonts w:ascii="Arial" w:hAnsi="Arial" w:cs="Arial"/>
          <w:sz w:val="24"/>
          <w:szCs w:val="24"/>
        </w:rPr>
        <w:t>10%                  (b) 25%              (c) 80%             (d) 50%</w:t>
      </w:r>
    </w:p>
    <w:p w:rsidR="00DE0506" w:rsidRDefault="00DE0506" w:rsidP="00DE0506">
      <w:pPr>
        <w:pStyle w:val="ListParagraph"/>
        <w:numPr>
          <w:ilvl w:val="0"/>
          <w:numId w:val="4"/>
        </w:numPr>
        <w:spacing w:after="240" w:line="360" w:lineRule="auto"/>
        <w:jc w:val="both"/>
        <w:rPr>
          <w:rFonts w:ascii="Arial" w:hAnsi="Arial" w:cs="Arial"/>
          <w:sz w:val="24"/>
          <w:szCs w:val="24"/>
        </w:rPr>
      </w:pPr>
      <w:r>
        <w:rPr>
          <w:rFonts w:ascii="Arial" w:hAnsi="Arial" w:cs="Arial"/>
          <w:sz w:val="24"/>
          <w:szCs w:val="24"/>
        </w:rPr>
        <w:t>“Prevention of food adulteration” act was passed in:</w:t>
      </w:r>
    </w:p>
    <w:p w:rsidR="00DE0506" w:rsidRDefault="00DE0506" w:rsidP="00DE0506">
      <w:pPr>
        <w:pStyle w:val="ListParagraph"/>
        <w:numPr>
          <w:ilvl w:val="0"/>
          <w:numId w:val="6"/>
        </w:numPr>
        <w:spacing w:after="240" w:line="360" w:lineRule="auto"/>
        <w:jc w:val="both"/>
        <w:rPr>
          <w:rFonts w:ascii="Arial" w:hAnsi="Arial" w:cs="Arial"/>
          <w:sz w:val="24"/>
          <w:szCs w:val="24"/>
        </w:rPr>
      </w:pPr>
      <w:r>
        <w:rPr>
          <w:rFonts w:ascii="Arial" w:hAnsi="Arial" w:cs="Arial"/>
          <w:sz w:val="24"/>
          <w:szCs w:val="24"/>
        </w:rPr>
        <w:t xml:space="preserve">1956              (b) 1954                   (c) 1915              (d) None </w:t>
      </w:r>
      <w:r w:rsidR="00214435">
        <w:rPr>
          <w:rFonts w:ascii="Arial" w:hAnsi="Arial" w:cs="Arial"/>
          <w:sz w:val="24"/>
          <w:szCs w:val="24"/>
        </w:rPr>
        <w:t>of the above</w:t>
      </w:r>
    </w:p>
    <w:p w:rsidR="00214435" w:rsidRDefault="00214435" w:rsidP="00214435">
      <w:pPr>
        <w:pStyle w:val="ListParagraph"/>
        <w:numPr>
          <w:ilvl w:val="0"/>
          <w:numId w:val="4"/>
        </w:numPr>
        <w:spacing w:after="240" w:line="360" w:lineRule="auto"/>
        <w:jc w:val="both"/>
        <w:rPr>
          <w:rFonts w:ascii="Arial" w:hAnsi="Arial" w:cs="Arial"/>
          <w:sz w:val="24"/>
          <w:szCs w:val="24"/>
        </w:rPr>
      </w:pPr>
      <w:r>
        <w:rPr>
          <w:rFonts w:ascii="Arial" w:hAnsi="Arial" w:cs="Arial"/>
          <w:sz w:val="24"/>
          <w:szCs w:val="24"/>
        </w:rPr>
        <w:t>The specific gravity 1.01 to 1.02 is a maturity indices for which var of mango?</w:t>
      </w:r>
    </w:p>
    <w:p w:rsidR="00214435" w:rsidRDefault="00214435" w:rsidP="00214435">
      <w:pPr>
        <w:pStyle w:val="ListParagraph"/>
        <w:numPr>
          <w:ilvl w:val="0"/>
          <w:numId w:val="7"/>
        </w:numPr>
        <w:spacing w:after="240" w:line="360" w:lineRule="auto"/>
        <w:jc w:val="both"/>
        <w:rPr>
          <w:rFonts w:ascii="Arial" w:hAnsi="Arial" w:cs="Arial"/>
          <w:sz w:val="24"/>
          <w:szCs w:val="24"/>
        </w:rPr>
      </w:pPr>
      <w:r>
        <w:rPr>
          <w:rFonts w:ascii="Arial" w:hAnsi="Arial" w:cs="Arial"/>
          <w:sz w:val="24"/>
          <w:szCs w:val="24"/>
        </w:rPr>
        <w:t>Dashehari       (b) Alphanso         (c) Neelum            (d) Langra</w:t>
      </w:r>
    </w:p>
    <w:p w:rsidR="00214435" w:rsidRDefault="00140A70" w:rsidP="00214435">
      <w:pPr>
        <w:pStyle w:val="ListParagraph"/>
        <w:numPr>
          <w:ilvl w:val="0"/>
          <w:numId w:val="4"/>
        </w:numPr>
        <w:spacing w:after="240" w:line="360" w:lineRule="auto"/>
        <w:jc w:val="both"/>
        <w:rPr>
          <w:rFonts w:ascii="Arial" w:hAnsi="Arial" w:cs="Arial"/>
          <w:sz w:val="24"/>
          <w:szCs w:val="24"/>
        </w:rPr>
      </w:pPr>
      <w:r>
        <w:rPr>
          <w:rFonts w:ascii="Arial" w:hAnsi="Arial" w:cs="Arial"/>
          <w:sz w:val="24"/>
          <w:szCs w:val="24"/>
        </w:rPr>
        <w:t>Post harvest handling losses of fruits:</w:t>
      </w:r>
    </w:p>
    <w:p w:rsidR="00140A70" w:rsidRDefault="00140A70" w:rsidP="00140A70">
      <w:pPr>
        <w:pStyle w:val="ListParagraph"/>
        <w:numPr>
          <w:ilvl w:val="0"/>
          <w:numId w:val="8"/>
        </w:numPr>
        <w:spacing w:after="240" w:line="360" w:lineRule="auto"/>
        <w:jc w:val="both"/>
        <w:rPr>
          <w:rFonts w:ascii="Arial" w:hAnsi="Arial" w:cs="Arial"/>
          <w:sz w:val="24"/>
          <w:szCs w:val="24"/>
        </w:rPr>
      </w:pPr>
      <w:r>
        <w:rPr>
          <w:rFonts w:ascii="Arial" w:hAnsi="Arial" w:cs="Arial"/>
          <w:sz w:val="24"/>
          <w:szCs w:val="24"/>
        </w:rPr>
        <w:t>10-20%          (b) 20-40%              (c) 40-60%           (d) 60-80%</w:t>
      </w:r>
    </w:p>
    <w:p w:rsidR="000C5DC8" w:rsidRDefault="000C5DC8" w:rsidP="000C5DC8">
      <w:pPr>
        <w:pStyle w:val="ListParagraph"/>
        <w:numPr>
          <w:ilvl w:val="0"/>
          <w:numId w:val="4"/>
        </w:numPr>
        <w:spacing w:after="240" w:line="360" w:lineRule="auto"/>
        <w:jc w:val="both"/>
        <w:rPr>
          <w:rFonts w:ascii="Arial" w:hAnsi="Arial" w:cs="Arial"/>
          <w:sz w:val="24"/>
          <w:szCs w:val="24"/>
        </w:rPr>
      </w:pPr>
      <w:r>
        <w:rPr>
          <w:rFonts w:ascii="Arial" w:hAnsi="Arial" w:cs="Arial"/>
          <w:sz w:val="24"/>
          <w:szCs w:val="24"/>
        </w:rPr>
        <w:t>T.S.S. is measure by:</w:t>
      </w:r>
    </w:p>
    <w:p w:rsidR="000C5DC8" w:rsidRDefault="000C5DC8" w:rsidP="000C5DC8">
      <w:pPr>
        <w:pStyle w:val="ListParagraph"/>
        <w:numPr>
          <w:ilvl w:val="0"/>
          <w:numId w:val="14"/>
        </w:numPr>
        <w:spacing w:after="240" w:line="360" w:lineRule="auto"/>
        <w:jc w:val="both"/>
        <w:rPr>
          <w:rFonts w:ascii="Arial" w:hAnsi="Arial" w:cs="Arial"/>
          <w:sz w:val="24"/>
          <w:szCs w:val="24"/>
        </w:rPr>
      </w:pPr>
      <w:r w:rsidRPr="000C5DC8">
        <w:rPr>
          <w:rFonts w:ascii="Arial" w:hAnsi="Arial" w:cs="Arial"/>
          <w:sz w:val="24"/>
          <w:szCs w:val="24"/>
        </w:rPr>
        <w:t xml:space="preserve"> Refractometer          (b) lactometer         (c) Hydrometer      (d) Jellymeter</w:t>
      </w:r>
    </w:p>
    <w:p w:rsidR="000C5DC8" w:rsidRDefault="000C5DC8" w:rsidP="000C5DC8">
      <w:pPr>
        <w:pStyle w:val="ListParagraph"/>
        <w:numPr>
          <w:ilvl w:val="0"/>
          <w:numId w:val="4"/>
        </w:numPr>
        <w:spacing w:after="240" w:line="360" w:lineRule="auto"/>
        <w:jc w:val="both"/>
        <w:rPr>
          <w:rFonts w:ascii="Arial" w:hAnsi="Arial" w:cs="Arial"/>
          <w:sz w:val="24"/>
          <w:szCs w:val="24"/>
        </w:rPr>
      </w:pPr>
      <w:r>
        <w:rPr>
          <w:rFonts w:ascii="Arial" w:hAnsi="Arial" w:cs="Arial"/>
          <w:sz w:val="24"/>
          <w:szCs w:val="24"/>
        </w:rPr>
        <w:t xml:space="preserve">(AICRP) All India Coordinated Research </w:t>
      </w:r>
      <w:r w:rsidR="00F96F92">
        <w:rPr>
          <w:rFonts w:ascii="Arial" w:hAnsi="Arial" w:cs="Arial"/>
          <w:sz w:val="24"/>
          <w:szCs w:val="24"/>
        </w:rPr>
        <w:t>Project on Post harvest Technology of horticultural crops was started by the ICAR in;</w:t>
      </w:r>
    </w:p>
    <w:p w:rsidR="00F96F92" w:rsidRDefault="00F96F92" w:rsidP="00F96F92">
      <w:pPr>
        <w:pStyle w:val="ListParagraph"/>
        <w:numPr>
          <w:ilvl w:val="0"/>
          <w:numId w:val="15"/>
        </w:numPr>
        <w:spacing w:after="240" w:line="360" w:lineRule="auto"/>
        <w:jc w:val="both"/>
        <w:rPr>
          <w:rFonts w:ascii="Arial" w:hAnsi="Arial" w:cs="Arial"/>
          <w:sz w:val="24"/>
          <w:szCs w:val="24"/>
        </w:rPr>
      </w:pPr>
      <w:r>
        <w:rPr>
          <w:rFonts w:ascii="Arial" w:hAnsi="Arial" w:cs="Arial"/>
          <w:sz w:val="24"/>
          <w:szCs w:val="24"/>
        </w:rPr>
        <w:t>August 1978      (b) August 1968     (c) August 1988      (d) August 1958</w:t>
      </w:r>
    </w:p>
    <w:p w:rsidR="00F96F92" w:rsidRDefault="00F96F92" w:rsidP="00F96F92">
      <w:pPr>
        <w:pStyle w:val="ListParagraph"/>
        <w:numPr>
          <w:ilvl w:val="0"/>
          <w:numId w:val="4"/>
        </w:numPr>
        <w:spacing w:after="240" w:line="360" w:lineRule="auto"/>
        <w:jc w:val="both"/>
        <w:rPr>
          <w:rFonts w:ascii="Arial" w:hAnsi="Arial" w:cs="Arial"/>
          <w:sz w:val="24"/>
          <w:szCs w:val="24"/>
        </w:rPr>
      </w:pPr>
      <w:r>
        <w:rPr>
          <w:rFonts w:ascii="Arial" w:hAnsi="Arial" w:cs="Arial"/>
          <w:sz w:val="24"/>
          <w:szCs w:val="24"/>
        </w:rPr>
        <w:t>Regional Research Laboratory (R.R.I.) is located;</w:t>
      </w:r>
    </w:p>
    <w:p w:rsidR="00F96F92" w:rsidRDefault="00F96F92" w:rsidP="00F96F92">
      <w:pPr>
        <w:pStyle w:val="ListParagraph"/>
        <w:numPr>
          <w:ilvl w:val="0"/>
          <w:numId w:val="16"/>
        </w:numPr>
        <w:spacing w:after="240" w:line="360" w:lineRule="auto"/>
        <w:jc w:val="both"/>
        <w:rPr>
          <w:rFonts w:ascii="Arial" w:hAnsi="Arial" w:cs="Arial"/>
          <w:sz w:val="24"/>
          <w:szCs w:val="24"/>
        </w:rPr>
      </w:pPr>
      <w:r>
        <w:rPr>
          <w:rFonts w:ascii="Arial" w:hAnsi="Arial" w:cs="Arial"/>
          <w:sz w:val="24"/>
          <w:szCs w:val="24"/>
        </w:rPr>
        <w:lastRenderedPageBreak/>
        <w:t>Mysore               (b) Ludhiana              (c) Lucknow               (d) Jammu</w:t>
      </w:r>
    </w:p>
    <w:p w:rsidR="00F96F92" w:rsidRDefault="00F96F92" w:rsidP="00F96F92">
      <w:pPr>
        <w:pStyle w:val="ListParagraph"/>
        <w:numPr>
          <w:ilvl w:val="0"/>
          <w:numId w:val="4"/>
        </w:numPr>
        <w:spacing w:after="240" w:line="360" w:lineRule="auto"/>
        <w:jc w:val="both"/>
        <w:rPr>
          <w:rFonts w:ascii="Arial" w:hAnsi="Arial" w:cs="Arial"/>
          <w:sz w:val="24"/>
          <w:szCs w:val="24"/>
        </w:rPr>
      </w:pPr>
      <w:r>
        <w:rPr>
          <w:rFonts w:ascii="Arial" w:hAnsi="Arial" w:cs="Arial"/>
          <w:sz w:val="24"/>
          <w:szCs w:val="24"/>
        </w:rPr>
        <w:t>Maturity indices of Avacado;</w:t>
      </w:r>
    </w:p>
    <w:p w:rsidR="00F96F92" w:rsidRDefault="00F96F92" w:rsidP="00F96F92">
      <w:pPr>
        <w:pStyle w:val="ListParagraph"/>
        <w:numPr>
          <w:ilvl w:val="0"/>
          <w:numId w:val="17"/>
        </w:numPr>
        <w:spacing w:after="240" w:line="360" w:lineRule="auto"/>
        <w:jc w:val="both"/>
        <w:rPr>
          <w:rFonts w:ascii="Arial" w:hAnsi="Arial" w:cs="Arial"/>
          <w:sz w:val="24"/>
          <w:szCs w:val="24"/>
        </w:rPr>
      </w:pPr>
      <w:r>
        <w:rPr>
          <w:rFonts w:ascii="Arial" w:hAnsi="Arial" w:cs="Arial"/>
          <w:sz w:val="24"/>
          <w:szCs w:val="24"/>
        </w:rPr>
        <w:t xml:space="preserve">Juice content           (b) Tapka              (c) Tapping           (d) Oil content </w:t>
      </w:r>
    </w:p>
    <w:p w:rsidR="009E7A41" w:rsidRDefault="009E7A41" w:rsidP="009E7A41">
      <w:pPr>
        <w:pStyle w:val="ListParagraph"/>
        <w:numPr>
          <w:ilvl w:val="0"/>
          <w:numId w:val="4"/>
        </w:numPr>
        <w:spacing w:after="240" w:line="360" w:lineRule="auto"/>
        <w:jc w:val="both"/>
        <w:rPr>
          <w:rFonts w:ascii="Arial" w:hAnsi="Arial" w:cs="Arial"/>
          <w:sz w:val="24"/>
          <w:szCs w:val="24"/>
        </w:rPr>
      </w:pPr>
      <w:r>
        <w:rPr>
          <w:rFonts w:ascii="Arial" w:hAnsi="Arial" w:cs="Arial"/>
          <w:sz w:val="24"/>
          <w:szCs w:val="24"/>
        </w:rPr>
        <w:t>Maturity indices of Citurs;</w:t>
      </w:r>
    </w:p>
    <w:p w:rsidR="009E7A41" w:rsidRDefault="009E7A41" w:rsidP="009E7A41">
      <w:pPr>
        <w:pStyle w:val="ListParagraph"/>
        <w:numPr>
          <w:ilvl w:val="0"/>
          <w:numId w:val="18"/>
        </w:numPr>
        <w:spacing w:after="240" w:line="360" w:lineRule="auto"/>
        <w:jc w:val="both"/>
        <w:rPr>
          <w:rFonts w:ascii="Arial" w:hAnsi="Arial" w:cs="Arial"/>
          <w:sz w:val="24"/>
          <w:szCs w:val="24"/>
        </w:rPr>
      </w:pPr>
      <w:r>
        <w:rPr>
          <w:rFonts w:ascii="Arial" w:hAnsi="Arial" w:cs="Arial"/>
          <w:sz w:val="24"/>
          <w:szCs w:val="24"/>
        </w:rPr>
        <w:t>Juice content           (b) Oil content           (c) Finger filling           (d) T stage</w:t>
      </w:r>
    </w:p>
    <w:p w:rsidR="009E7A41" w:rsidRDefault="009E7A41" w:rsidP="009E7A41">
      <w:pPr>
        <w:pStyle w:val="ListParagraph"/>
        <w:numPr>
          <w:ilvl w:val="0"/>
          <w:numId w:val="4"/>
        </w:numPr>
        <w:spacing w:after="240" w:line="360" w:lineRule="auto"/>
        <w:jc w:val="both"/>
        <w:rPr>
          <w:rFonts w:ascii="Arial" w:hAnsi="Arial" w:cs="Arial"/>
          <w:sz w:val="24"/>
          <w:szCs w:val="24"/>
        </w:rPr>
      </w:pPr>
      <w:r>
        <w:rPr>
          <w:rFonts w:ascii="Arial" w:hAnsi="Arial" w:cs="Arial"/>
          <w:sz w:val="24"/>
          <w:szCs w:val="24"/>
        </w:rPr>
        <w:t xml:space="preserve"> Maturity indices of Muskmelon;</w:t>
      </w:r>
    </w:p>
    <w:p w:rsidR="009E7A41" w:rsidRDefault="009E7A41" w:rsidP="009E7A41">
      <w:pPr>
        <w:pStyle w:val="ListParagraph"/>
        <w:numPr>
          <w:ilvl w:val="0"/>
          <w:numId w:val="19"/>
        </w:numPr>
        <w:spacing w:after="240" w:line="360" w:lineRule="auto"/>
        <w:jc w:val="both"/>
        <w:rPr>
          <w:rFonts w:ascii="Arial" w:hAnsi="Arial" w:cs="Arial"/>
          <w:sz w:val="24"/>
          <w:szCs w:val="24"/>
        </w:rPr>
      </w:pPr>
      <w:r>
        <w:rPr>
          <w:rFonts w:ascii="Arial" w:hAnsi="Arial" w:cs="Arial"/>
          <w:sz w:val="24"/>
          <w:szCs w:val="24"/>
        </w:rPr>
        <w:t>Neck fall           (b)Tapping              (c) Netting          (d) Flatting</w:t>
      </w:r>
    </w:p>
    <w:p w:rsidR="000C5DC8" w:rsidRPr="000C5DC8" w:rsidRDefault="000C5DC8" w:rsidP="000C5DC8">
      <w:pPr>
        <w:pStyle w:val="ListParagraph"/>
        <w:spacing w:after="240" w:line="360" w:lineRule="auto"/>
        <w:ind w:left="1080"/>
        <w:jc w:val="both"/>
        <w:rPr>
          <w:rFonts w:ascii="Arial" w:hAnsi="Arial" w:cs="Arial"/>
          <w:sz w:val="24"/>
          <w:szCs w:val="24"/>
        </w:rPr>
      </w:pPr>
    </w:p>
    <w:p w:rsidR="000C5DC8" w:rsidRPr="000C5DC8" w:rsidRDefault="000C5DC8" w:rsidP="000C5DC8">
      <w:pPr>
        <w:pStyle w:val="ListParagraph"/>
        <w:spacing w:after="240" w:line="360" w:lineRule="auto"/>
        <w:ind w:left="1080"/>
        <w:jc w:val="both"/>
        <w:rPr>
          <w:rFonts w:ascii="Arial" w:hAnsi="Arial" w:cs="Arial"/>
          <w:b/>
          <w:bCs/>
          <w:sz w:val="24"/>
          <w:szCs w:val="24"/>
        </w:rPr>
      </w:pPr>
      <w:r w:rsidRPr="000C5DC8">
        <w:rPr>
          <w:rFonts w:ascii="Arial" w:hAnsi="Arial" w:cs="Arial"/>
          <w:b/>
          <w:bCs/>
          <w:sz w:val="24"/>
          <w:szCs w:val="24"/>
        </w:rPr>
        <w:t>Answer key:</w:t>
      </w:r>
    </w:p>
    <w:p w:rsidR="000C5DC8" w:rsidRPr="00DE0506" w:rsidRDefault="000C5DC8" w:rsidP="000C5DC8">
      <w:pPr>
        <w:pStyle w:val="ListParagraph"/>
        <w:numPr>
          <w:ilvl w:val="0"/>
          <w:numId w:val="11"/>
        </w:numPr>
        <w:spacing w:after="240" w:line="360" w:lineRule="auto"/>
        <w:jc w:val="both"/>
        <w:rPr>
          <w:rFonts w:ascii="Arial" w:hAnsi="Arial" w:cs="Arial"/>
          <w:sz w:val="24"/>
          <w:szCs w:val="24"/>
        </w:rPr>
      </w:pPr>
      <w:r>
        <w:rPr>
          <w:rFonts w:ascii="Arial" w:hAnsi="Arial" w:cs="Arial"/>
          <w:sz w:val="24"/>
          <w:szCs w:val="24"/>
        </w:rPr>
        <w:t xml:space="preserve">(b)   </w:t>
      </w:r>
      <w:r w:rsidR="009E7A41">
        <w:rPr>
          <w:rFonts w:ascii="Arial" w:hAnsi="Arial" w:cs="Arial"/>
          <w:sz w:val="24"/>
          <w:szCs w:val="24"/>
        </w:rPr>
        <w:t xml:space="preserve"> </w:t>
      </w:r>
      <w:r>
        <w:rPr>
          <w:rFonts w:ascii="Arial" w:hAnsi="Arial" w:cs="Arial"/>
          <w:sz w:val="24"/>
          <w:szCs w:val="24"/>
        </w:rPr>
        <w:t xml:space="preserve">  2. (b) </w:t>
      </w:r>
      <w:r w:rsidR="009E7A41">
        <w:rPr>
          <w:rFonts w:ascii="Arial" w:hAnsi="Arial" w:cs="Arial"/>
          <w:sz w:val="24"/>
          <w:szCs w:val="24"/>
        </w:rPr>
        <w:t xml:space="preserve"> </w:t>
      </w:r>
      <w:r>
        <w:rPr>
          <w:rFonts w:ascii="Arial" w:hAnsi="Arial" w:cs="Arial"/>
          <w:sz w:val="24"/>
          <w:szCs w:val="24"/>
        </w:rPr>
        <w:t xml:space="preserve">   3. (b) </w:t>
      </w:r>
      <w:r w:rsidR="009E7A41">
        <w:rPr>
          <w:rFonts w:ascii="Arial" w:hAnsi="Arial" w:cs="Arial"/>
          <w:sz w:val="24"/>
          <w:szCs w:val="24"/>
        </w:rPr>
        <w:t xml:space="preserve"> </w:t>
      </w:r>
      <w:r>
        <w:rPr>
          <w:rFonts w:ascii="Arial" w:hAnsi="Arial" w:cs="Arial"/>
          <w:sz w:val="24"/>
          <w:szCs w:val="24"/>
        </w:rPr>
        <w:t xml:space="preserve">    4. (b)    </w:t>
      </w:r>
      <w:r w:rsidR="009E7A41">
        <w:rPr>
          <w:rFonts w:ascii="Arial" w:hAnsi="Arial" w:cs="Arial"/>
          <w:sz w:val="24"/>
          <w:szCs w:val="24"/>
        </w:rPr>
        <w:t xml:space="preserve"> </w:t>
      </w:r>
      <w:r>
        <w:rPr>
          <w:rFonts w:ascii="Arial" w:hAnsi="Arial" w:cs="Arial"/>
          <w:sz w:val="24"/>
          <w:szCs w:val="24"/>
        </w:rPr>
        <w:t xml:space="preserve"> 5. (a)</w:t>
      </w:r>
      <w:r w:rsidR="00F96F92">
        <w:rPr>
          <w:rFonts w:ascii="Arial" w:hAnsi="Arial" w:cs="Arial"/>
          <w:sz w:val="24"/>
          <w:szCs w:val="24"/>
        </w:rPr>
        <w:t xml:space="preserve">   </w:t>
      </w:r>
      <w:r w:rsidR="009E7A41">
        <w:rPr>
          <w:rFonts w:ascii="Arial" w:hAnsi="Arial" w:cs="Arial"/>
          <w:sz w:val="24"/>
          <w:szCs w:val="24"/>
        </w:rPr>
        <w:t xml:space="preserve"> </w:t>
      </w:r>
      <w:r w:rsidR="00F96F92">
        <w:rPr>
          <w:rFonts w:ascii="Arial" w:hAnsi="Arial" w:cs="Arial"/>
          <w:sz w:val="24"/>
          <w:szCs w:val="24"/>
        </w:rPr>
        <w:t xml:space="preserve"> 6. (a)  </w:t>
      </w:r>
      <w:r w:rsidR="009E7A41">
        <w:rPr>
          <w:rFonts w:ascii="Arial" w:hAnsi="Arial" w:cs="Arial"/>
          <w:sz w:val="24"/>
          <w:szCs w:val="24"/>
        </w:rPr>
        <w:t xml:space="preserve"> </w:t>
      </w:r>
      <w:r w:rsidR="00F96F92">
        <w:rPr>
          <w:rFonts w:ascii="Arial" w:hAnsi="Arial" w:cs="Arial"/>
          <w:sz w:val="24"/>
          <w:szCs w:val="24"/>
        </w:rPr>
        <w:t xml:space="preserve">    7. (d) </w:t>
      </w:r>
      <w:r w:rsidR="009E7A41">
        <w:rPr>
          <w:rFonts w:ascii="Arial" w:hAnsi="Arial" w:cs="Arial"/>
          <w:sz w:val="24"/>
          <w:szCs w:val="24"/>
        </w:rPr>
        <w:t xml:space="preserve"> </w:t>
      </w:r>
      <w:r w:rsidR="00F96F92">
        <w:rPr>
          <w:rFonts w:ascii="Arial" w:hAnsi="Arial" w:cs="Arial"/>
          <w:sz w:val="24"/>
          <w:szCs w:val="24"/>
        </w:rPr>
        <w:t xml:space="preserve">   8. (d)</w:t>
      </w:r>
      <w:r w:rsidR="009E7A41">
        <w:rPr>
          <w:rFonts w:ascii="Arial" w:hAnsi="Arial" w:cs="Arial"/>
          <w:sz w:val="24"/>
          <w:szCs w:val="24"/>
        </w:rPr>
        <w:t xml:space="preserve">    9. (a)       10. (c)</w:t>
      </w:r>
    </w:p>
    <w:sectPr w:rsidR="000C5DC8" w:rsidRPr="00DE0506" w:rsidSect="0067437F">
      <w:pgSz w:w="11906" w:h="16838"/>
      <w:pgMar w:top="993"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672" w:rsidRDefault="00A45672" w:rsidP="001C073F">
      <w:pPr>
        <w:spacing w:after="0" w:line="240" w:lineRule="auto"/>
      </w:pPr>
      <w:r>
        <w:separator/>
      </w:r>
    </w:p>
  </w:endnote>
  <w:endnote w:type="continuationSeparator" w:id="1">
    <w:p w:rsidR="00A45672" w:rsidRDefault="00A45672" w:rsidP="001C0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ff1">
    <w:altName w:val="Times New Roman"/>
    <w:charset w:val="00"/>
    <w:family w:val="roman"/>
    <w:pitch w:val="default"/>
    <w:sig w:usb0="00000000" w:usb1="00000000" w:usb2="00000000" w:usb3="00000000" w:csb0="00000000" w:csb1="00000000"/>
  </w:font>
  <w:font w:name="ff2">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672" w:rsidRDefault="00A45672" w:rsidP="001C073F">
      <w:pPr>
        <w:spacing w:after="0" w:line="240" w:lineRule="auto"/>
      </w:pPr>
      <w:r>
        <w:separator/>
      </w:r>
    </w:p>
  </w:footnote>
  <w:footnote w:type="continuationSeparator" w:id="1">
    <w:p w:rsidR="00A45672" w:rsidRDefault="00A45672" w:rsidP="001C07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2B684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1914697"/>
    <w:multiLevelType w:val="hybridMultilevel"/>
    <w:tmpl w:val="EC7016E4"/>
    <w:lvl w:ilvl="0" w:tplc="E7F2C67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6326916"/>
    <w:multiLevelType w:val="hybridMultilevel"/>
    <w:tmpl w:val="F2EE45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BAE31D6"/>
    <w:multiLevelType w:val="hybridMultilevel"/>
    <w:tmpl w:val="5220FE24"/>
    <w:lvl w:ilvl="0" w:tplc="F14E016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0F4502EA"/>
    <w:multiLevelType w:val="hybridMultilevel"/>
    <w:tmpl w:val="950692D2"/>
    <w:lvl w:ilvl="0" w:tplc="48DC7C9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D587F7B"/>
    <w:multiLevelType w:val="hybridMultilevel"/>
    <w:tmpl w:val="6442A2A0"/>
    <w:lvl w:ilvl="0" w:tplc="A3D24812">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1F2C197A"/>
    <w:multiLevelType w:val="hybridMultilevel"/>
    <w:tmpl w:val="197E6E7A"/>
    <w:lvl w:ilvl="0" w:tplc="8494815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20C970F9"/>
    <w:multiLevelType w:val="hybridMultilevel"/>
    <w:tmpl w:val="2B7EDCF8"/>
    <w:lvl w:ilvl="0" w:tplc="9C38879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210873B3"/>
    <w:multiLevelType w:val="hybridMultilevel"/>
    <w:tmpl w:val="DEDE7514"/>
    <w:lvl w:ilvl="0" w:tplc="D27EA448">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9">
    <w:nsid w:val="22EC708B"/>
    <w:multiLevelType w:val="hybridMultilevel"/>
    <w:tmpl w:val="469AED0A"/>
    <w:lvl w:ilvl="0" w:tplc="066845B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38165A98"/>
    <w:multiLevelType w:val="hybridMultilevel"/>
    <w:tmpl w:val="576A19F0"/>
    <w:lvl w:ilvl="0" w:tplc="7F36E10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3EEE7B35"/>
    <w:multiLevelType w:val="hybridMultilevel"/>
    <w:tmpl w:val="7E645A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0E309A2"/>
    <w:multiLevelType w:val="hybridMultilevel"/>
    <w:tmpl w:val="9E1ABA7E"/>
    <w:lvl w:ilvl="0" w:tplc="71FC55F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5A610A25"/>
    <w:multiLevelType w:val="hybridMultilevel"/>
    <w:tmpl w:val="7A2C7A46"/>
    <w:lvl w:ilvl="0" w:tplc="405A08C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5C707AE9"/>
    <w:multiLevelType w:val="hybridMultilevel"/>
    <w:tmpl w:val="2188CA70"/>
    <w:lvl w:ilvl="0" w:tplc="E52E908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5DBF3934"/>
    <w:multiLevelType w:val="hybridMultilevel"/>
    <w:tmpl w:val="B964B6B0"/>
    <w:lvl w:ilvl="0" w:tplc="F65CBE3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6B2714E6"/>
    <w:multiLevelType w:val="hybridMultilevel"/>
    <w:tmpl w:val="F39C34CC"/>
    <w:lvl w:ilvl="0" w:tplc="B4C213B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766F630A"/>
    <w:multiLevelType w:val="hybridMultilevel"/>
    <w:tmpl w:val="2640A722"/>
    <w:lvl w:ilvl="0" w:tplc="3EDCC78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nsid w:val="7A41595D"/>
    <w:multiLevelType w:val="hybridMultilevel"/>
    <w:tmpl w:val="B2B684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8"/>
  </w:num>
  <w:num w:numId="2">
    <w:abstractNumId w:val="0"/>
  </w:num>
  <w:num w:numId="3">
    <w:abstractNumId w:val="2"/>
  </w:num>
  <w:num w:numId="4">
    <w:abstractNumId w:val="11"/>
  </w:num>
  <w:num w:numId="5">
    <w:abstractNumId w:val="14"/>
  </w:num>
  <w:num w:numId="6">
    <w:abstractNumId w:val="15"/>
  </w:num>
  <w:num w:numId="7">
    <w:abstractNumId w:val="13"/>
  </w:num>
  <w:num w:numId="8">
    <w:abstractNumId w:val="4"/>
  </w:num>
  <w:num w:numId="9">
    <w:abstractNumId w:val="9"/>
  </w:num>
  <w:num w:numId="10">
    <w:abstractNumId w:val="5"/>
  </w:num>
  <w:num w:numId="11">
    <w:abstractNumId w:val="8"/>
  </w:num>
  <w:num w:numId="12">
    <w:abstractNumId w:val="17"/>
  </w:num>
  <w:num w:numId="13">
    <w:abstractNumId w:val="1"/>
  </w:num>
  <w:num w:numId="14">
    <w:abstractNumId w:val="7"/>
  </w:num>
  <w:num w:numId="15">
    <w:abstractNumId w:val="3"/>
  </w:num>
  <w:num w:numId="16">
    <w:abstractNumId w:val="10"/>
  </w:num>
  <w:num w:numId="17">
    <w:abstractNumId w:val="12"/>
  </w:num>
  <w:num w:numId="18">
    <w:abstractNumId w:val="16"/>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useFELayout/>
  </w:compat>
  <w:rsids>
    <w:rsidRoot w:val="00DC2760"/>
    <w:rsid w:val="00026E08"/>
    <w:rsid w:val="000C5DC8"/>
    <w:rsid w:val="00140A70"/>
    <w:rsid w:val="001C073F"/>
    <w:rsid w:val="00214435"/>
    <w:rsid w:val="002F56EF"/>
    <w:rsid w:val="00373D93"/>
    <w:rsid w:val="004E093F"/>
    <w:rsid w:val="005E1778"/>
    <w:rsid w:val="0067437F"/>
    <w:rsid w:val="008634AE"/>
    <w:rsid w:val="009E7A41"/>
    <w:rsid w:val="00A45672"/>
    <w:rsid w:val="00DC2760"/>
    <w:rsid w:val="00DD753F"/>
    <w:rsid w:val="00DE0506"/>
    <w:rsid w:val="00F96F9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SimSun"/>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2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760"/>
  </w:style>
  <w:style w:type="paragraph" w:styleId="Footer">
    <w:name w:val="footer"/>
    <w:basedOn w:val="Normal"/>
    <w:link w:val="FooterChar"/>
    <w:uiPriority w:val="99"/>
    <w:rsid w:val="00DC2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760"/>
  </w:style>
  <w:style w:type="character" w:customStyle="1" w:styleId="a">
    <w:name w:val="_"/>
    <w:basedOn w:val="DefaultParagraphFont"/>
    <w:rsid w:val="00DC2760"/>
  </w:style>
  <w:style w:type="paragraph" w:styleId="ListParagraph">
    <w:name w:val="List Paragraph"/>
    <w:basedOn w:val="Normal"/>
    <w:uiPriority w:val="34"/>
    <w:qFormat/>
    <w:rsid w:val="00DC2760"/>
    <w:pPr>
      <w:ind w:left="720"/>
      <w:contextualSpacing/>
    </w:pPr>
  </w:style>
  <w:style w:type="table" w:styleId="TableGrid">
    <w:name w:val="Table Grid"/>
    <w:basedOn w:val="TableNormal"/>
    <w:uiPriority w:val="59"/>
    <w:rsid w:val="00DD75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SS</cp:lastModifiedBy>
  <cp:revision>4</cp:revision>
  <dcterms:created xsi:type="dcterms:W3CDTF">2020-04-03T18:14:00Z</dcterms:created>
  <dcterms:modified xsi:type="dcterms:W3CDTF">2020-04-07T07:54:00Z</dcterms:modified>
</cp:coreProperties>
</file>