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8D" w:rsidRDefault="00471A8D" w:rsidP="008D5EBF">
      <w:pPr>
        <w:pStyle w:val="BodyText"/>
        <w:spacing w:before="74" w:line="276" w:lineRule="auto"/>
        <w:ind w:right="217"/>
        <w:jc w:val="both"/>
        <w:rPr>
          <w:b/>
          <w:bCs/>
        </w:rPr>
      </w:pPr>
      <w:r>
        <w:rPr>
          <w:b/>
          <w:bCs/>
        </w:rPr>
        <w:t>Seed certification system</w:t>
      </w:r>
    </w:p>
    <w:p w:rsidR="00170F57" w:rsidRPr="00170F57" w:rsidRDefault="00170F57" w:rsidP="008D5EBF">
      <w:pPr>
        <w:pStyle w:val="BodyText"/>
        <w:spacing w:before="74" w:line="276" w:lineRule="auto"/>
        <w:ind w:right="217"/>
        <w:jc w:val="both"/>
      </w:pPr>
      <w:r w:rsidRPr="00170F57">
        <w:t>The seed of certified and foundation categories produced by respective agencies is tested and certified for sowing seed quality at field and seed level. The producers are not recognized as a quality control agency of the Government of India. The responsibility for quality control is with  a seed certification agency an autonomous body. In place of certification, Breeder seed production programme is monitored by a team constituted for the purpose, whereas seed is tested in the notified laboratory for sowing seed quality. No seed certification standards have been fixed at field and seed levels.</w:t>
      </w:r>
    </w:p>
    <w:p w:rsidR="00170F57" w:rsidRDefault="00170F57" w:rsidP="002C199A">
      <w:pPr>
        <w:pStyle w:val="BodyText"/>
        <w:spacing w:before="74" w:line="276" w:lineRule="auto"/>
        <w:ind w:left="630" w:right="217"/>
        <w:jc w:val="both"/>
        <w:rPr>
          <w:b/>
          <w:bCs/>
        </w:rPr>
      </w:pPr>
    </w:p>
    <w:p w:rsidR="00471A8D" w:rsidRPr="00471A8D" w:rsidRDefault="00471A8D" w:rsidP="008D5EBF">
      <w:pPr>
        <w:pStyle w:val="BodyText"/>
        <w:spacing w:before="74" w:line="276" w:lineRule="auto"/>
        <w:ind w:right="217"/>
        <w:jc w:val="both"/>
        <w:rPr>
          <w:b/>
          <w:bCs/>
        </w:rPr>
      </w:pPr>
      <w:r>
        <w:rPr>
          <w:b/>
          <w:bCs/>
        </w:rPr>
        <w:t>The</w:t>
      </w:r>
      <w:r w:rsidR="00170F57">
        <w:rPr>
          <w:b/>
          <w:bCs/>
        </w:rPr>
        <w:t xml:space="preserve"> </w:t>
      </w:r>
      <w:r w:rsidRPr="00471A8D">
        <w:rPr>
          <w:b/>
          <w:bCs/>
        </w:rPr>
        <w:t>Phases of seed certification</w:t>
      </w:r>
    </w:p>
    <w:p w:rsidR="008D5EBF" w:rsidRDefault="005026C6" w:rsidP="008D5EBF">
      <w:pPr>
        <w:pStyle w:val="BodyText"/>
        <w:spacing w:before="74" w:line="276" w:lineRule="auto"/>
        <w:ind w:right="217"/>
        <w:jc w:val="both"/>
      </w:pPr>
      <w:r>
        <w:t>It can be completed in six broad phases.</w:t>
      </w:r>
    </w:p>
    <w:p w:rsidR="008D5EBF" w:rsidRDefault="005026C6" w:rsidP="008D5EBF">
      <w:pPr>
        <w:pStyle w:val="BodyText"/>
        <w:numPr>
          <w:ilvl w:val="0"/>
          <w:numId w:val="8"/>
        </w:numPr>
        <w:spacing w:before="74" w:line="276" w:lineRule="auto"/>
        <w:ind w:left="630" w:right="217" w:hanging="270"/>
        <w:jc w:val="both"/>
      </w:pPr>
      <w:r w:rsidRPr="008D5EBF">
        <w:t>Receipt and scrutiny of the</w:t>
      </w:r>
      <w:r w:rsidRPr="008D5EBF">
        <w:rPr>
          <w:spacing w:val="-9"/>
        </w:rPr>
        <w:t xml:space="preserve"> </w:t>
      </w:r>
      <w:r w:rsidRPr="008D5EBF">
        <w:t>application.</w:t>
      </w:r>
    </w:p>
    <w:p w:rsidR="008D5EBF" w:rsidRDefault="005026C6" w:rsidP="008D5EBF">
      <w:pPr>
        <w:pStyle w:val="BodyText"/>
        <w:numPr>
          <w:ilvl w:val="0"/>
          <w:numId w:val="8"/>
        </w:numPr>
        <w:spacing w:before="74" w:line="276" w:lineRule="auto"/>
        <w:ind w:left="630" w:right="217" w:hanging="270"/>
        <w:jc w:val="both"/>
      </w:pPr>
      <w:r w:rsidRPr="008D5EBF">
        <w:t>Verification of seed source, class and other</w:t>
      </w:r>
      <w:r w:rsidRPr="008D5EBF">
        <w:rPr>
          <w:spacing w:val="-7"/>
        </w:rPr>
        <w:t xml:space="preserve"> </w:t>
      </w:r>
      <w:r w:rsidRPr="008D5EBF">
        <w:t>requirements.</w:t>
      </w:r>
    </w:p>
    <w:p w:rsidR="008D5EBF" w:rsidRDefault="005026C6" w:rsidP="008D5EBF">
      <w:pPr>
        <w:pStyle w:val="BodyText"/>
        <w:numPr>
          <w:ilvl w:val="0"/>
          <w:numId w:val="8"/>
        </w:numPr>
        <w:spacing w:before="74" w:line="276" w:lineRule="auto"/>
        <w:ind w:left="630" w:right="217" w:hanging="270"/>
        <w:jc w:val="both"/>
      </w:pPr>
      <w:r w:rsidRPr="008D5EBF">
        <w:t>Filed inspection should be conducted to see that fields are up to the prescribed field standard.</w:t>
      </w:r>
    </w:p>
    <w:p w:rsidR="008D5EBF" w:rsidRDefault="005026C6" w:rsidP="008D5EBF">
      <w:pPr>
        <w:pStyle w:val="BodyText"/>
        <w:numPr>
          <w:ilvl w:val="0"/>
          <w:numId w:val="8"/>
        </w:numPr>
        <w:spacing w:before="74" w:line="276" w:lineRule="auto"/>
        <w:ind w:left="630" w:right="217" w:hanging="270"/>
        <w:jc w:val="both"/>
      </w:pPr>
      <w:r w:rsidRPr="008D5EBF">
        <w:t>Post harvest inspection, including processing and</w:t>
      </w:r>
      <w:r w:rsidRPr="008D5EBF">
        <w:rPr>
          <w:spacing w:val="-7"/>
        </w:rPr>
        <w:t xml:space="preserve"> </w:t>
      </w:r>
      <w:r w:rsidRPr="008D5EBF">
        <w:t>packing.</w:t>
      </w:r>
    </w:p>
    <w:p w:rsidR="008D5EBF" w:rsidRDefault="005026C6" w:rsidP="008D5EBF">
      <w:pPr>
        <w:pStyle w:val="BodyText"/>
        <w:numPr>
          <w:ilvl w:val="0"/>
          <w:numId w:val="8"/>
        </w:numPr>
        <w:spacing w:before="74" w:line="276" w:lineRule="auto"/>
        <w:ind w:left="630" w:right="217" w:hanging="270"/>
        <w:jc w:val="both"/>
      </w:pPr>
      <w:r w:rsidRPr="008D5EBF">
        <w:t>Seed sampling and testing to confirm that the seeds are up to the prescribed seed standards.</w:t>
      </w:r>
    </w:p>
    <w:p w:rsidR="005026C6" w:rsidRDefault="005026C6" w:rsidP="008D5EBF">
      <w:pPr>
        <w:pStyle w:val="BodyText"/>
        <w:numPr>
          <w:ilvl w:val="0"/>
          <w:numId w:val="8"/>
        </w:numPr>
        <w:spacing w:before="74" w:line="276" w:lineRule="auto"/>
        <w:ind w:left="630" w:right="217" w:hanging="270"/>
        <w:jc w:val="both"/>
      </w:pPr>
      <w:r w:rsidRPr="008D5EBF">
        <w:t>Grant of certificate, tagging and</w:t>
      </w:r>
      <w:r w:rsidRPr="008D5EBF">
        <w:rPr>
          <w:spacing w:val="-7"/>
        </w:rPr>
        <w:t xml:space="preserve"> </w:t>
      </w:r>
      <w:r w:rsidRPr="008D5EBF">
        <w:t>sealing.</w:t>
      </w:r>
    </w:p>
    <w:p w:rsidR="008D5EBF" w:rsidRPr="008D5EBF" w:rsidRDefault="008D5EBF" w:rsidP="008D5EBF">
      <w:pPr>
        <w:pStyle w:val="BodyText"/>
        <w:spacing w:before="74" w:line="276" w:lineRule="auto"/>
        <w:ind w:right="217"/>
        <w:jc w:val="both"/>
      </w:pPr>
      <w:r>
        <w:t>The details of this steps is as follows</w:t>
      </w:r>
    </w:p>
    <w:p w:rsidR="005026C6" w:rsidRDefault="005026C6" w:rsidP="002C199A">
      <w:pPr>
        <w:pStyle w:val="BodyText"/>
        <w:ind w:left="630"/>
        <w:rPr>
          <w:sz w:val="21"/>
        </w:rPr>
      </w:pPr>
    </w:p>
    <w:p w:rsidR="008D5EBF" w:rsidRDefault="005026C6" w:rsidP="008D5EBF">
      <w:pPr>
        <w:pStyle w:val="BodyText"/>
        <w:spacing w:before="1" w:line="276" w:lineRule="auto"/>
        <w:ind w:right="220"/>
        <w:jc w:val="both"/>
      </w:pPr>
      <w:r>
        <w:rPr>
          <w:b/>
        </w:rPr>
        <w:t xml:space="preserve">1. Receipt and scrutiny of the application: </w:t>
      </w:r>
      <w:r>
        <w:t>All those persons who are interested in seed certification should submit an application in Form No 1 to the concerned seed certification officer with the prescribed fees of Rs 25/-. The fee is for one season for a single variety and for an area up to 25 acres (10 ha.) If the area is more than 25 acres or if more than one variety is planted separate applications should be made for  each variety. If the area is less than 25 acres under one variety but if the fields are scattered and separated by more than 50 meters separate applications should be made. On receiving the applications the seed certification agency verifies for the following conditions:</w:t>
      </w:r>
    </w:p>
    <w:p w:rsidR="008D5EBF" w:rsidRDefault="005026C6" w:rsidP="008D5EBF">
      <w:pPr>
        <w:pStyle w:val="BodyText"/>
        <w:numPr>
          <w:ilvl w:val="0"/>
          <w:numId w:val="9"/>
        </w:numPr>
        <w:spacing w:before="1" w:line="276" w:lineRule="auto"/>
        <w:ind w:right="220"/>
        <w:jc w:val="both"/>
      </w:pPr>
      <w:r w:rsidRPr="008D5EBF">
        <w:t>Eligibility of the variety: Only those varieties that are notified by the central govt. are eligible for</w:t>
      </w:r>
      <w:r w:rsidRPr="008D5EBF">
        <w:rPr>
          <w:spacing w:val="-3"/>
        </w:rPr>
        <w:t xml:space="preserve"> </w:t>
      </w:r>
      <w:r w:rsidR="008D5EBF">
        <w:t>certification.</w:t>
      </w:r>
    </w:p>
    <w:p w:rsidR="008D5EBF" w:rsidRDefault="008D5EBF" w:rsidP="008D5EBF">
      <w:pPr>
        <w:pStyle w:val="BodyText"/>
        <w:numPr>
          <w:ilvl w:val="0"/>
          <w:numId w:val="9"/>
        </w:numPr>
        <w:spacing w:before="1" w:line="276" w:lineRule="auto"/>
        <w:ind w:right="220"/>
        <w:jc w:val="both"/>
      </w:pPr>
      <w:r w:rsidRPr="008D5EBF">
        <w:t>Establishing the seed source: The seed producer should submit the tag, invoice, and a copy of Form</w:t>
      </w:r>
      <w:r w:rsidRPr="008D5EBF">
        <w:rPr>
          <w:spacing w:val="-6"/>
        </w:rPr>
        <w:t xml:space="preserve"> </w:t>
      </w:r>
      <w:r w:rsidRPr="008D5EBF">
        <w:t xml:space="preserve">No2.). </w:t>
      </w:r>
    </w:p>
    <w:p w:rsidR="008D5EBF" w:rsidRPr="008D5EBF" w:rsidRDefault="008D5EBF" w:rsidP="008D5EBF">
      <w:pPr>
        <w:pStyle w:val="BodyText"/>
        <w:numPr>
          <w:ilvl w:val="0"/>
          <w:numId w:val="9"/>
        </w:numPr>
        <w:spacing w:before="1" w:line="276" w:lineRule="auto"/>
        <w:ind w:right="220"/>
        <w:jc w:val="both"/>
      </w:pPr>
      <w:r w:rsidRPr="008D5EBF">
        <w:t>There should not be any difficulty in reaching the field for carrying out timely field inspection.</w:t>
      </w:r>
    </w:p>
    <w:p w:rsidR="008D5EBF" w:rsidRDefault="008D5EBF" w:rsidP="008D5EBF">
      <w:pPr>
        <w:pStyle w:val="ListParagraph"/>
        <w:numPr>
          <w:ilvl w:val="0"/>
          <w:numId w:val="9"/>
        </w:numPr>
        <w:tabs>
          <w:tab w:val="left" w:pos="1281"/>
        </w:tabs>
        <w:spacing w:before="74" w:line="276" w:lineRule="auto"/>
        <w:ind w:right="228"/>
        <w:jc w:val="both"/>
        <w:rPr>
          <w:sz w:val="24"/>
        </w:rPr>
      </w:pPr>
      <w:r w:rsidRPr="008D5EBF">
        <w:rPr>
          <w:sz w:val="24"/>
        </w:rPr>
        <w:t>Whether the required isolation and land requirement is followed or</w:t>
      </w:r>
      <w:r w:rsidRPr="008D5EBF">
        <w:rPr>
          <w:spacing w:val="-14"/>
          <w:sz w:val="24"/>
        </w:rPr>
        <w:t xml:space="preserve"> </w:t>
      </w:r>
      <w:r w:rsidRPr="008D5EBF">
        <w:rPr>
          <w:sz w:val="24"/>
        </w:rPr>
        <w:t>not.</w:t>
      </w:r>
    </w:p>
    <w:p w:rsidR="008D5EBF" w:rsidRDefault="008D5EBF" w:rsidP="008D5EBF">
      <w:pPr>
        <w:pStyle w:val="ListParagraph"/>
        <w:numPr>
          <w:ilvl w:val="0"/>
          <w:numId w:val="9"/>
        </w:numPr>
        <w:tabs>
          <w:tab w:val="left" w:pos="1271"/>
        </w:tabs>
        <w:spacing w:line="276" w:lineRule="auto"/>
        <w:rPr>
          <w:sz w:val="24"/>
        </w:rPr>
      </w:pPr>
      <w:r w:rsidRPr="008D5EBF">
        <w:rPr>
          <w:sz w:val="24"/>
        </w:rPr>
        <w:t>Whether the processing plant facility is available to the</w:t>
      </w:r>
      <w:r w:rsidRPr="008D5EBF">
        <w:rPr>
          <w:spacing w:val="-17"/>
          <w:sz w:val="24"/>
        </w:rPr>
        <w:t xml:space="preserve"> </w:t>
      </w:r>
      <w:r w:rsidRPr="008D5EBF">
        <w:rPr>
          <w:sz w:val="24"/>
        </w:rPr>
        <w:t>applicant.</w:t>
      </w:r>
    </w:p>
    <w:p w:rsidR="008D5EBF" w:rsidRPr="008D5EBF" w:rsidRDefault="008D5EBF" w:rsidP="008D5EBF">
      <w:pPr>
        <w:pStyle w:val="ListParagraph"/>
        <w:numPr>
          <w:ilvl w:val="0"/>
          <w:numId w:val="9"/>
        </w:numPr>
        <w:tabs>
          <w:tab w:val="left" w:pos="1271"/>
        </w:tabs>
        <w:spacing w:line="276" w:lineRule="auto"/>
        <w:rPr>
          <w:sz w:val="24"/>
        </w:rPr>
      </w:pPr>
      <w:r w:rsidRPr="008D5EBF">
        <w:rPr>
          <w:sz w:val="24"/>
        </w:rPr>
        <w:t>Whether the applicant has paid the requisite registration fee or not. If all the six conditions are fulfilled then the seed producer has to pay the field inspection fees as given</w:t>
      </w:r>
      <w:r w:rsidRPr="008D5EBF">
        <w:rPr>
          <w:spacing w:val="-2"/>
          <w:sz w:val="24"/>
        </w:rPr>
        <w:t xml:space="preserve"> </w:t>
      </w:r>
      <w:r w:rsidRPr="008D5EBF">
        <w:rPr>
          <w:sz w:val="24"/>
        </w:rPr>
        <w:t>below:</w:t>
      </w:r>
    </w:p>
    <w:p w:rsidR="008D5EBF" w:rsidRPr="008D5EBF" w:rsidRDefault="008D5EBF" w:rsidP="008D5EBF">
      <w:pPr>
        <w:pStyle w:val="BodyText"/>
        <w:spacing w:line="276" w:lineRule="auto"/>
        <w:ind w:left="630"/>
        <w:rPr>
          <w:sz w:val="26"/>
        </w:rPr>
      </w:pPr>
      <w:r>
        <w:rPr>
          <w:sz w:val="26"/>
        </w:rPr>
        <w:t xml:space="preserve"> </w:t>
      </w:r>
      <w:r>
        <w:t>Various certification Charges</w:t>
      </w:r>
    </w:p>
    <w:p w:rsidR="008D5EBF" w:rsidRPr="008D5EBF" w:rsidRDefault="008D5EBF" w:rsidP="008D5EBF">
      <w:pPr>
        <w:tabs>
          <w:tab w:val="left" w:pos="1281"/>
        </w:tabs>
        <w:spacing w:before="74" w:line="276" w:lineRule="auto"/>
        <w:ind w:left="360" w:right="228"/>
        <w:jc w:val="both"/>
        <w:rPr>
          <w:sz w:val="24"/>
        </w:rPr>
        <w:sectPr w:rsidR="008D5EBF" w:rsidRPr="008D5EBF">
          <w:headerReference w:type="default" r:id="rId8"/>
          <w:footerReference w:type="default" r:id="rId9"/>
          <w:pgSz w:w="12240" w:h="15840"/>
          <w:pgMar w:top="1360" w:right="1220" w:bottom="280" w:left="1220" w:header="720" w:footer="720" w:gutter="0"/>
          <w:cols w:space="720"/>
        </w:sectPr>
      </w:pPr>
    </w:p>
    <w:p w:rsidR="005026C6" w:rsidRDefault="005026C6" w:rsidP="002C199A">
      <w:pPr>
        <w:pStyle w:val="BodyText"/>
        <w:spacing w:before="1"/>
        <w:ind w:left="630"/>
        <w:rPr>
          <w:sz w:val="21"/>
        </w:rPr>
      </w:pPr>
    </w:p>
    <w:p w:rsidR="005026C6" w:rsidRDefault="005026C6" w:rsidP="002C199A">
      <w:pPr>
        <w:pStyle w:val="ListParagraph"/>
        <w:numPr>
          <w:ilvl w:val="0"/>
          <w:numId w:val="4"/>
        </w:numPr>
        <w:tabs>
          <w:tab w:val="left" w:pos="1331"/>
          <w:tab w:val="left" w:pos="3682"/>
          <w:tab w:val="left" w:pos="4362"/>
        </w:tabs>
        <w:ind w:left="630" w:firstLine="0"/>
        <w:rPr>
          <w:sz w:val="24"/>
        </w:rPr>
      </w:pPr>
      <w:r>
        <w:rPr>
          <w:sz w:val="24"/>
        </w:rPr>
        <w:t>Cost of the form</w:t>
      </w:r>
      <w:r>
        <w:rPr>
          <w:spacing w:val="-5"/>
          <w:sz w:val="24"/>
        </w:rPr>
        <w:t xml:space="preserve"> </w:t>
      </w:r>
      <w:r>
        <w:rPr>
          <w:sz w:val="24"/>
        </w:rPr>
        <w:t>No</w:t>
      </w:r>
      <w:r>
        <w:rPr>
          <w:spacing w:val="-2"/>
          <w:sz w:val="24"/>
        </w:rPr>
        <w:t xml:space="preserve"> </w:t>
      </w:r>
      <w:r>
        <w:rPr>
          <w:sz w:val="24"/>
        </w:rPr>
        <w:t>1</w:t>
      </w:r>
      <w:r>
        <w:rPr>
          <w:sz w:val="24"/>
        </w:rPr>
        <w:tab/>
      </w:r>
      <w:r w:rsidR="008D5EBF">
        <w:rPr>
          <w:sz w:val="24"/>
        </w:rPr>
        <w:t xml:space="preserve">      :Rs     </w:t>
      </w:r>
      <w:r>
        <w:rPr>
          <w:sz w:val="24"/>
        </w:rPr>
        <w:t>2.00</w:t>
      </w:r>
    </w:p>
    <w:p w:rsidR="005026C6" w:rsidRDefault="005026C6" w:rsidP="002C199A">
      <w:pPr>
        <w:pStyle w:val="BodyText"/>
        <w:spacing w:before="1"/>
        <w:ind w:left="630"/>
        <w:rPr>
          <w:sz w:val="21"/>
        </w:rPr>
      </w:pPr>
    </w:p>
    <w:p w:rsidR="005026C6" w:rsidRDefault="005026C6" w:rsidP="002C199A">
      <w:pPr>
        <w:pStyle w:val="ListParagraph"/>
        <w:numPr>
          <w:ilvl w:val="0"/>
          <w:numId w:val="4"/>
        </w:numPr>
        <w:tabs>
          <w:tab w:val="left" w:pos="1271"/>
          <w:tab w:val="left" w:pos="3995"/>
          <w:tab w:val="left" w:pos="4618"/>
        </w:tabs>
        <w:ind w:left="630" w:firstLine="0"/>
        <w:rPr>
          <w:sz w:val="24"/>
        </w:rPr>
      </w:pPr>
      <w:r>
        <w:rPr>
          <w:sz w:val="24"/>
        </w:rPr>
        <w:t>Registration fee</w:t>
      </w:r>
      <w:r>
        <w:rPr>
          <w:spacing w:val="-5"/>
          <w:sz w:val="24"/>
        </w:rPr>
        <w:t xml:space="preserve"> </w:t>
      </w:r>
      <w:r>
        <w:rPr>
          <w:sz w:val="24"/>
        </w:rPr>
        <w:t>(per</w:t>
      </w:r>
      <w:r>
        <w:rPr>
          <w:spacing w:val="-3"/>
          <w:sz w:val="24"/>
        </w:rPr>
        <w:t xml:space="preserve"> </w:t>
      </w:r>
      <w:r>
        <w:rPr>
          <w:sz w:val="24"/>
        </w:rPr>
        <w:t>unit)</w:t>
      </w:r>
      <w:r>
        <w:rPr>
          <w:sz w:val="24"/>
        </w:rPr>
        <w:tab/>
        <w:t>:</w:t>
      </w:r>
      <w:r>
        <w:rPr>
          <w:spacing w:val="3"/>
          <w:sz w:val="24"/>
        </w:rPr>
        <w:t xml:space="preserve"> </w:t>
      </w:r>
      <w:r>
        <w:rPr>
          <w:sz w:val="24"/>
        </w:rPr>
        <w:t>Rs</w:t>
      </w:r>
      <w:r>
        <w:rPr>
          <w:sz w:val="24"/>
        </w:rPr>
        <w:tab/>
        <w:t>25.00</w:t>
      </w:r>
    </w:p>
    <w:p w:rsidR="005026C6" w:rsidRDefault="005026C6" w:rsidP="002C199A">
      <w:pPr>
        <w:pStyle w:val="BodyText"/>
        <w:spacing w:before="10"/>
        <w:ind w:left="630"/>
        <w:rPr>
          <w:sz w:val="20"/>
        </w:rPr>
      </w:pPr>
    </w:p>
    <w:p w:rsidR="005026C6" w:rsidRDefault="005026C6" w:rsidP="002C199A">
      <w:pPr>
        <w:pStyle w:val="ListParagraph"/>
        <w:numPr>
          <w:ilvl w:val="0"/>
          <w:numId w:val="4"/>
        </w:numPr>
        <w:tabs>
          <w:tab w:val="left" w:pos="1274"/>
        </w:tabs>
        <w:ind w:left="630" w:firstLine="0"/>
        <w:rPr>
          <w:sz w:val="24"/>
        </w:rPr>
      </w:pPr>
      <w:r>
        <w:rPr>
          <w:sz w:val="24"/>
        </w:rPr>
        <w:t>Inspection fee (per</w:t>
      </w:r>
      <w:r>
        <w:rPr>
          <w:spacing w:val="-4"/>
          <w:sz w:val="24"/>
        </w:rPr>
        <w:t xml:space="preserve"> </w:t>
      </w:r>
      <w:r>
        <w:rPr>
          <w:sz w:val="24"/>
        </w:rPr>
        <w:t>ha.)</w:t>
      </w:r>
    </w:p>
    <w:p w:rsidR="005026C6" w:rsidRDefault="005026C6" w:rsidP="002C199A">
      <w:pPr>
        <w:pStyle w:val="BodyText"/>
        <w:spacing w:before="1"/>
        <w:ind w:left="630"/>
        <w:rPr>
          <w:sz w:val="21"/>
        </w:rPr>
      </w:pPr>
    </w:p>
    <w:p w:rsidR="005026C6" w:rsidRPr="000E079F" w:rsidRDefault="005026C6" w:rsidP="000E079F">
      <w:pPr>
        <w:pStyle w:val="ListParagraph"/>
        <w:numPr>
          <w:ilvl w:val="1"/>
          <w:numId w:val="4"/>
        </w:numPr>
        <w:tabs>
          <w:tab w:val="left" w:pos="1317"/>
        </w:tabs>
        <w:ind w:left="1260" w:firstLine="0"/>
        <w:rPr>
          <w:sz w:val="24"/>
        </w:rPr>
      </w:pPr>
      <w:r>
        <w:rPr>
          <w:sz w:val="24"/>
        </w:rPr>
        <w:t xml:space="preserve">Self-pollinated Crops </w:t>
      </w:r>
      <w:r w:rsidR="008D5EBF">
        <w:rPr>
          <w:sz w:val="24"/>
        </w:rPr>
        <w:t xml:space="preserve">          </w:t>
      </w:r>
      <w:r>
        <w:rPr>
          <w:sz w:val="24"/>
        </w:rPr>
        <w:t xml:space="preserve">:Rs </w:t>
      </w:r>
      <w:r w:rsidR="00DF5701">
        <w:rPr>
          <w:sz w:val="24"/>
        </w:rPr>
        <w:t>250</w:t>
      </w:r>
      <w:r>
        <w:rPr>
          <w:sz w:val="24"/>
        </w:rPr>
        <w:t>.00</w:t>
      </w:r>
    </w:p>
    <w:p w:rsidR="005026C6" w:rsidRPr="000E079F" w:rsidRDefault="005026C6" w:rsidP="000E079F">
      <w:pPr>
        <w:pStyle w:val="ListParagraph"/>
        <w:numPr>
          <w:ilvl w:val="1"/>
          <w:numId w:val="4"/>
        </w:numPr>
        <w:tabs>
          <w:tab w:val="left" w:pos="1331"/>
        </w:tabs>
        <w:ind w:left="630" w:firstLine="630"/>
        <w:rPr>
          <w:sz w:val="24"/>
        </w:rPr>
      </w:pPr>
      <w:r>
        <w:rPr>
          <w:sz w:val="24"/>
        </w:rPr>
        <w:t>Cross Pollinated Crops :</w:t>
      </w:r>
      <w:r w:rsidR="00DF5701">
        <w:rPr>
          <w:sz w:val="24"/>
        </w:rPr>
        <w:t xml:space="preserve">       </w:t>
      </w:r>
      <w:r>
        <w:rPr>
          <w:sz w:val="24"/>
        </w:rPr>
        <w:t>Rs</w:t>
      </w:r>
      <w:r>
        <w:rPr>
          <w:spacing w:val="57"/>
          <w:sz w:val="24"/>
        </w:rPr>
        <w:t xml:space="preserve"> </w:t>
      </w:r>
      <w:r w:rsidR="00DF5701">
        <w:rPr>
          <w:sz w:val="24"/>
        </w:rPr>
        <w:t>400</w:t>
      </w:r>
      <w:r>
        <w:rPr>
          <w:sz w:val="24"/>
        </w:rPr>
        <w:t>.00</w:t>
      </w:r>
    </w:p>
    <w:p w:rsidR="000E079F" w:rsidRPr="000E079F" w:rsidRDefault="005026C6" w:rsidP="000E079F">
      <w:pPr>
        <w:pStyle w:val="ListParagraph"/>
        <w:numPr>
          <w:ilvl w:val="1"/>
          <w:numId w:val="4"/>
        </w:numPr>
        <w:tabs>
          <w:tab w:val="left" w:pos="1317"/>
        </w:tabs>
        <w:ind w:left="630" w:firstLine="630"/>
        <w:rPr>
          <w:sz w:val="24"/>
        </w:rPr>
      </w:pPr>
      <w:r>
        <w:rPr>
          <w:sz w:val="24"/>
        </w:rPr>
        <w:t>Other than Cotton hybrids/parents :Rs</w:t>
      </w:r>
      <w:r>
        <w:rPr>
          <w:spacing w:val="55"/>
          <w:sz w:val="24"/>
        </w:rPr>
        <w:t xml:space="preserve"> </w:t>
      </w:r>
      <w:r w:rsidR="00DF5701">
        <w:rPr>
          <w:sz w:val="24"/>
        </w:rPr>
        <w:t>750</w:t>
      </w:r>
      <w:r>
        <w:rPr>
          <w:sz w:val="24"/>
        </w:rPr>
        <w:t>.00</w:t>
      </w:r>
    </w:p>
    <w:p w:rsidR="000E079F" w:rsidRPr="000E079F" w:rsidRDefault="005026C6" w:rsidP="000E079F">
      <w:pPr>
        <w:pStyle w:val="ListParagraph"/>
        <w:numPr>
          <w:ilvl w:val="1"/>
          <w:numId w:val="4"/>
        </w:numPr>
        <w:tabs>
          <w:tab w:val="left" w:pos="1317"/>
        </w:tabs>
        <w:ind w:left="630" w:firstLine="630"/>
        <w:rPr>
          <w:sz w:val="24"/>
        </w:rPr>
      </w:pPr>
      <w:r w:rsidRPr="000E079F">
        <w:rPr>
          <w:sz w:val="24"/>
        </w:rPr>
        <w:t>Cotton</w:t>
      </w:r>
      <w:r w:rsidRPr="000E079F">
        <w:rPr>
          <w:spacing w:val="-3"/>
          <w:sz w:val="24"/>
        </w:rPr>
        <w:t xml:space="preserve"> </w:t>
      </w:r>
      <w:r w:rsidR="000E079F">
        <w:rPr>
          <w:sz w:val="24"/>
        </w:rPr>
        <w:t xml:space="preserve">Hybrid:   </w:t>
      </w:r>
      <w:r w:rsidRPr="000E079F">
        <w:rPr>
          <w:sz w:val="24"/>
        </w:rPr>
        <w:t>Rs</w:t>
      </w:r>
      <w:r w:rsidRPr="000E079F">
        <w:rPr>
          <w:spacing w:val="59"/>
          <w:sz w:val="24"/>
        </w:rPr>
        <w:t xml:space="preserve"> </w:t>
      </w:r>
      <w:r w:rsidR="00DF5701" w:rsidRPr="000E079F">
        <w:rPr>
          <w:sz w:val="24"/>
        </w:rPr>
        <w:t>750</w:t>
      </w:r>
      <w:r w:rsidRPr="000E079F">
        <w:rPr>
          <w:sz w:val="24"/>
        </w:rPr>
        <w:t>.00</w:t>
      </w:r>
    </w:p>
    <w:p w:rsidR="000E079F" w:rsidRPr="000E079F" w:rsidRDefault="000E079F" w:rsidP="000E079F">
      <w:pPr>
        <w:pStyle w:val="ListParagraph"/>
        <w:numPr>
          <w:ilvl w:val="1"/>
          <w:numId w:val="4"/>
        </w:numPr>
        <w:tabs>
          <w:tab w:val="left" w:pos="1317"/>
        </w:tabs>
        <w:ind w:left="630" w:firstLine="630"/>
        <w:rPr>
          <w:sz w:val="24"/>
        </w:rPr>
      </w:pPr>
      <w:r w:rsidRPr="000E079F">
        <w:rPr>
          <w:sz w:val="24"/>
        </w:rPr>
        <w:t xml:space="preserve">Re –inspection fees: Fifty percent of normal inspection fees fee </w:t>
      </w:r>
    </w:p>
    <w:p w:rsidR="005026C6" w:rsidRDefault="005026C6" w:rsidP="000E079F">
      <w:pPr>
        <w:pStyle w:val="BodyText"/>
        <w:ind w:left="630" w:firstLine="630"/>
        <w:rPr>
          <w:sz w:val="21"/>
        </w:rPr>
      </w:pPr>
    </w:p>
    <w:p w:rsidR="005026C6" w:rsidRDefault="005026C6" w:rsidP="002C199A">
      <w:pPr>
        <w:pStyle w:val="ListParagraph"/>
        <w:numPr>
          <w:ilvl w:val="0"/>
          <w:numId w:val="4"/>
        </w:numPr>
        <w:tabs>
          <w:tab w:val="left" w:pos="1271"/>
          <w:tab w:val="left" w:pos="4214"/>
        </w:tabs>
        <w:spacing w:before="1"/>
        <w:ind w:left="630" w:firstLine="0"/>
        <w:rPr>
          <w:sz w:val="24"/>
        </w:rPr>
      </w:pPr>
      <w:r>
        <w:rPr>
          <w:sz w:val="24"/>
        </w:rPr>
        <w:t>Grow Out Test</w:t>
      </w:r>
      <w:r>
        <w:rPr>
          <w:spacing w:val="-4"/>
          <w:sz w:val="24"/>
        </w:rPr>
        <w:t xml:space="preserve"> </w:t>
      </w:r>
      <w:r>
        <w:rPr>
          <w:sz w:val="24"/>
        </w:rPr>
        <w:t>(per</w:t>
      </w:r>
      <w:r>
        <w:rPr>
          <w:spacing w:val="-2"/>
          <w:sz w:val="24"/>
        </w:rPr>
        <w:t xml:space="preserve"> </w:t>
      </w:r>
      <w:r>
        <w:rPr>
          <w:sz w:val="24"/>
        </w:rPr>
        <w:t>sample)</w:t>
      </w:r>
      <w:r>
        <w:rPr>
          <w:sz w:val="24"/>
        </w:rPr>
        <w:tab/>
        <w:t>: Rs  150.00</w:t>
      </w:r>
    </w:p>
    <w:p w:rsidR="00DF5701" w:rsidRDefault="00DF5701" w:rsidP="00DF5701">
      <w:pPr>
        <w:pStyle w:val="ListParagraph"/>
        <w:tabs>
          <w:tab w:val="left" w:pos="1271"/>
          <w:tab w:val="left" w:pos="4214"/>
        </w:tabs>
        <w:spacing w:before="1"/>
        <w:ind w:left="1350" w:firstLine="0"/>
        <w:rPr>
          <w:sz w:val="24"/>
        </w:rPr>
      </w:pPr>
      <w:r>
        <w:rPr>
          <w:sz w:val="24"/>
        </w:rPr>
        <w:t>a. Hybrids</w:t>
      </w:r>
      <w:r w:rsidRPr="00DF5701">
        <w:rPr>
          <w:sz w:val="24"/>
        </w:rPr>
        <w:t xml:space="preserve"> </w:t>
      </w:r>
      <w:r>
        <w:rPr>
          <w:sz w:val="24"/>
        </w:rPr>
        <w:t>:   Rs   400.00</w:t>
      </w:r>
    </w:p>
    <w:p w:rsidR="00DF5701" w:rsidRPr="00DF5701" w:rsidRDefault="00DF5701" w:rsidP="00DF5701">
      <w:pPr>
        <w:pStyle w:val="ListParagraph"/>
        <w:tabs>
          <w:tab w:val="left" w:pos="1271"/>
          <w:tab w:val="left" w:pos="4214"/>
        </w:tabs>
        <w:spacing w:before="1"/>
        <w:ind w:left="1350" w:firstLine="0"/>
        <w:rPr>
          <w:sz w:val="24"/>
        </w:rPr>
      </w:pPr>
      <w:r>
        <w:rPr>
          <w:sz w:val="24"/>
        </w:rPr>
        <w:t>b.Other crops: Rs  250.00</w:t>
      </w:r>
    </w:p>
    <w:p w:rsidR="005026C6" w:rsidRDefault="005026C6" w:rsidP="002C199A">
      <w:pPr>
        <w:pStyle w:val="BodyText"/>
        <w:spacing w:before="10"/>
        <w:ind w:left="630"/>
        <w:rPr>
          <w:sz w:val="20"/>
        </w:rPr>
      </w:pPr>
    </w:p>
    <w:p w:rsidR="005026C6" w:rsidRDefault="005026C6" w:rsidP="002C199A">
      <w:pPr>
        <w:pStyle w:val="ListParagraph"/>
        <w:numPr>
          <w:ilvl w:val="0"/>
          <w:numId w:val="4"/>
        </w:numPr>
        <w:tabs>
          <w:tab w:val="left" w:pos="1331"/>
        </w:tabs>
        <w:ind w:left="630" w:firstLine="0"/>
        <w:rPr>
          <w:sz w:val="24"/>
        </w:rPr>
      </w:pPr>
      <w:r>
        <w:rPr>
          <w:sz w:val="24"/>
        </w:rPr>
        <w:t>Seed</w:t>
      </w:r>
      <w:r>
        <w:rPr>
          <w:spacing w:val="-2"/>
          <w:sz w:val="24"/>
        </w:rPr>
        <w:t xml:space="preserve"> </w:t>
      </w:r>
      <w:r>
        <w:rPr>
          <w:sz w:val="24"/>
        </w:rPr>
        <w:t>Testing</w:t>
      </w:r>
      <w:r w:rsidR="00DF5701">
        <w:rPr>
          <w:sz w:val="24"/>
        </w:rPr>
        <w:t xml:space="preserve"> fees</w:t>
      </w:r>
    </w:p>
    <w:p w:rsidR="005026C6" w:rsidRDefault="005026C6" w:rsidP="002C199A">
      <w:pPr>
        <w:pStyle w:val="BodyText"/>
        <w:ind w:left="630"/>
        <w:rPr>
          <w:sz w:val="21"/>
        </w:rPr>
      </w:pPr>
    </w:p>
    <w:p w:rsidR="005026C6" w:rsidRDefault="00DF5701" w:rsidP="000E079F">
      <w:pPr>
        <w:pStyle w:val="ListParagraph"/>
        <w:numPr>
          <w:ilvl w:val="0"/>
          <w:numId w:val="10"/>
        </w:numPr>
        <w:tabs>
          <w:tab w:val="left" w:pos="1257"/>
          <w:tab w:val="left" w:pos="2743"/>
          <w:tab w:val="left" w:pos="3304"/>
        </w:tabs>
        <w:ind w:left="1620" w:hanging="270"/>
        <w:rPr>
          <w:szCs w:val="20"/>
        </w:rPr>
      </w:pPr>
      <w:r>
        <w:rPr>
          <w:szCs w:val="20"/>
        </w:rPr>
        <w:t>Sampling fees (per sample):  Rs. 75.00</w:t>
      </w:r>
    </w:p>
    <w:p w:rsidR="005026C6" w:rsidRPr="000E079F" w:rsidRDefault="00DF5701" w:rsidP="000E079F">
      <w:pPr>
        <w:pStyle w:val="ListParagraph"/>
        <w:numPr>
          <w:ilvl w:val="0"/>
          <w:numId w:val="10"/>
        </w:numPr>
        <w:tabs>
          <w:tab w:val="left" w:pos="1257"/>
          <w:tab w:val="left" w:pos="2743"/>
          <w:tab w:val="left" w:pos="3304"/>
        </w:tabs>
        <w:ind w:left="1620" w:hanging="270"/>
        <w:rPr>
          <w:szCs w:val="20"/>
        </w:rPr>
      </w:pPr>
      <w:r>
        <w:rPr>
          <w:szCs w:val="20"/>
        </w:rPr>
        <w:t>Seed health test(per sample): Rs.  25.00</w:t>
      </w:r>
    </w:p>
    <w:p w:rsidR="000E079F" w:rsidRPr="000E079F" w:rsidRDefault="005026C6" w:rsidP="000E079F">
      <w:pPr>
        <w:pStyle w:val="ListParagraph"/>
        <w:numPr>
          <w:ilvl w:val="0"/>
          <w:numId w:val="10"/>
        </w:numPr>
        <w:tabs>
          <w:tab w:val="left" w:pos="1257"/>
          <w:tab w:val="left" w:pos="4903"/>
        </w:tabs>
        <w:ind w:left="1620" w:hanging="270"/>
        <w:rPr>
          <w:szCs w:val="20"/>
        </w:rPr>
      </w:pPr>
      <w:r w:rsidRPr="00DF5701">
        <w:rPr>
          <w:szCs w:val="20"/>
        </w:rPr>
        <w:t>Revalidation Charges</w:t>
      </w:r>
      <w:r w:rsidRPr="00DF5701">
        <w:rPr>
          <w:spacing w:val="-6"/>
          <w:szCs w:val="20"/>
        </w:rPr>
        <w:t xml:space="preserve"> </w:t>
      </w:r>
      <w:r w:rsidR="000E079F">
        <w:rPr>
          <w:spacing w:val="-6"/>
          <w:szCs w:val="20"/>
        </w:rPr>
        <w:t>for hybrids</w:t>
      </w:r>
      <w:r w:rsidRPr="00DF5701">
        <w:rPr>
          <w:szCs w:val="20"/>
        </w:rPr>
        <w:t>(</w:t>
      </w:r>
      <w:r w:rsidR="000E079F">
        <w:rPr>
          <w:szCs w:val="20"/>
        </w:rPr>
        <w:t xml:space="preserve"> per quintal)</w:t>
      </w:r>
      <w:r w:rsidRPr="00DF5701">
        <w:rPr>
          <w:szCs w:val="20"/>
        </w:rPr>
        <w:t>:</w:t>
      </w:r>
      <w:r w:rsidR="000E079F">
        <w:rPr>
          <w:szCs w:val="20"/>
        </w:rPr>
        <w:t xml:space="preserve"> Rs. 30.00 </w:t>
      </w:r>
    </w:p>
    <w:p w:rsidR="000E079F" w:rsidRDefault="000E079F" w:rsidP="000E079F">
      <w:pPr>
        <w:pStyle w:val="ListParagraph"/>
        <w:numPr>
          <w:ilvl w:val="0"/>
          <w:numId w:val="10"/>
        </w:numPr>
        <w:tabs>
          <w:tab w:val="left" w:pos="1257"/>
          <w:tab w:val="left" w:pos="4903"/>
        </w:tabs>
        <w:ind w:left="1620" w:hanging="270"/>
        <w:rPr>
          <w:szCs w:val="20"/>
        </w:rPr>
      </w:pPr>
      <w:r>
        <w:rPr>
          <w:szCs w:val="20"/>
        </w:rPr>
        <w:t>Revalidation charges for crops other than hybrids (per quintal):Rs. 20.00</w:t>
      </w:r>
    </w:p>
    <w:p w:rsidR="000E079F" w:rsidRPr="00DF5701" w:rsidRDefault="000E079F" w:rsidP="000E079F">
      <w:pPr>
        <w:pStyle w:val="ListParagraph"/>
        <w:numPr>
          <w:ilvl w:val="0"/>
          <w:numId w:val="10"/>
        </w:numPr>
        <w:tabs>
          <w:tab w:val="left" w:pos="1257"/>
          <w:tab w:val="left" w:pos="4903"/>
        </w:tabs>
        <w:ind w:left="1620" w:hanging="270"/>
        <w:rPr>
          <w:szCs w:val="20"/>
        </w:rPr>
      </w:pPr>
      <w:r>
        <w:rPr>
          <w:szCs w:val="20"/>
        </w:rPr>
        <w:t xml:space="preserve">Seed quality testing fees (per sample): Rs. 50.00 </w:t>
      </w:r>
    </w:p>
    <w:p w:rsidR="005026C6" w:rsidRDefault="005026C6" w:rsidP="000E079F">
      <w:pPr>
        <w:pStyle w:val="BodyText"/>
        <w:ind w:left="1350"/>
        <w:rPr>
          <w:sz w:val="20"/>
        </w:rPr>
      </w:pPr>
    </w:p>
    <w:p w:rsidR="005026C6" w:rsidRDefault="000E079F" w:rsidP="002C199A">
      <w:pPr>
        <w:pStyle w:val="ListParagraph"/>
        <w:numPr>
          <w:ilvl w:val="0"/>
          <w:numId w:val="4"/>
        </w:numPr>
        <w:tabs>
          <w:tab w:val="left" w:pos="1331"/>
          <w:tab w:val="left" w:pos="6297"/>
        </w:tabs>
        <w:spacing w:before="1"/>
        <w:ind w:left="630" w:firstLine="0"/>
        <w:rPr>
          <w:sz w:val="24"/>
        </w:rPr>
      </w:pPr>
      <w:r>
        <w:rPr>
          <w:sz w:val="24"/>
        </w:rPr>
        <w:t>Seed processing fees (per quintal)</w:t>
      </w:r>
    </w:p>
    <w:p w:rsidR="000E079F" w:rsidRPr="000E079F" w:rsidRDefault="000E079F" w:rsidP="002B464B">
      <w:pPr>
        <w:pStyle w:val="ListParagraph"/>
        <w:numPr>
          <w:ilvl w:val="1"/>
          <w:numId w:val="4"/>
        </w:numPr>
        <w:tabs>
          <w:tab w:val="left" w:pos="1331"/>
          <w:tab w:val="left" w:pos="6297"/>
        </w:tabs>
        <w:spacing w:before="1"/>
        <w:rPr>
          <w:sz w:val="24"/>
        </w:rPr>
      </w:pPr>
      <w:r w:rsidRPr="000E079F">
        <w:rPr>
          <w:sz w:val="24"/>
        </w:rPr>
        <w:t>hybrid crop: Rs. 10.00</w:t>
      </w:r>
    </w:p>
    <w:p w:rsidR="000E079F" w:rsidRDefault="002B464B" w:rsidP="002B464B">
      <w:pPr>
        <w:pStyle w:val="ListParagraph"/>
        <w:numPr>
          <w:ilvl w:val="1"/>
          <w:numId w:val="4"/>
        </w:numPr>
        <w:tabs>
          <w:tab w:val="left" w:pos="1331"/>
          <w:tab w:val="left" w:pos="6297"/>
        </w:tabs>
        <w:spacing w:before="1"/>
        <w:rPr>
          <w:sz w:val="24"/>
        </w:rPr>
      </w:pPr>
      <w:r>
        <w:rPr>
          <w:sz w:val="24"/>
        </w:rPr>
        <w:t>other crops: Rs. 10.00</w:t>
      </w:r>
      <w:r w:rsidR="000E079F" w:rsidRPr="000E079F">
        <w:rPr>
          <w:sz w:val="24"/>
        </w:rPr>
        <w:t xml:space="preserve"> </w:t>
      </w:r>
    </w:p>
    <w:p w:rsidR="002B464B" w:rsidRDefault="002B464B" w:rsidP="002B464B">
      <w:pPr>
        <w:pStyle w:val="ListParagraph"/>
        <w:tabs>
          <w:tab w:val="left" w:pos="1331"/>
          <w:tab w:val="left" w:pos="6297"/>
        </w:tabs>
        <w:spacing w:before="1"/>
        <w:ind w:left="1316" w:firstLine="0"/>
        <w:rPr>
          <w:sz w:val="24"/>
        </w:rPr>
      </w:pPr>
    </w:p>
    <w:p w:rsidR="002B464B" w:rsidRDefault="002B464B" w:rsidP="002B464B">
      <w:pPr>
        <w:pStyle w:val="ListParagraph"/>
        <w:numPr>
          <w:ilvl w:val="0"/>
          <w:numId w:val="4"/>
        </w:numPr>
        <w:tabs>
          <w:tab w:val="left" w:pos="1331"/>
          <w:tab w:val="left" w:pos="6297"/>
        </w:tabs>
        <w:spacing w:before="1"/>
        <w:ind w:hanging="700"/>
        <w:rPr>
          <w:sz w:val="24"/>
        </w:rPr>
      </w:pPr>
      <w:r>
        <w:rPr>
          <w:sz w:val="24"/>
        </w:rPr>
        <w:t>Tagging fees (per quintal): Rs. 10.00</w:t>
      </w:r>
    </w:p>
    <w:p w:rsidR="00F62710" w:rsidRDefault="00F62710" w:rsidP="00F62710">
      <w:pPr>
        <w:pStyle w:val="ListParagraph"/>
        <w:tabs>
          <w:tab w:val="left" w:pos="1331"/>
          <w:tab w:val="left" w:pos="6297"/>
        </w:tabs>
        <w:spacing w:before="1"/>
        <w:ind w:left="1330" w:firstLine="0"/>
        <w:rPr>
          <w:sz w:val="24"/>
        </w:rPr>
      </w:pPr>
    </w:p>
    <w:p w:rsidR="00F62710" w:rsidRDefault="00F62710" w:rsidP="002B464B">
      <w:pPr>
        <w:pStyle w:val="ListParagraph"/>
        <w:numPr>
          <w:ilvl w:val="0"/>
          <w:numId w:val="4"/>
        </w:numPr>
        <w:tabs>
          <w:tab w:val="left" w:pos="1331"/>
          <w:tab w:val="left" w:pos="6297"/>
        </w:tabs>
        <w:spacing w:before="1"/>
        <w:ind w:hanging="700"/>
        <w:rPr>
          <w:sz w:val="24"/>
        </w:rPr>
      </w:pPr>
      <w:r>
        <w:rPr>
          <w:sz w:val="24"/>
        </w:rPr>
        <w:t>Spot tagging fees:  Rs. 10.00</w:t>
      </w:r>
    </w:p>
    <w:p w:rsidR="00F62710" w:rsidRPr="00F62710" w:rsidRDefault="00F62710" w:rsidP="00F62710">
      <w:pPr>
        <w:pStyle w:val="ListParagraph"/>
        <w:rPr>
          <w:sz w:val="24"/>
        </w:rPr>
      </w:pPr>
    </w:p>
    <w:p w:rsidR="00F62710" w:rsidRDefault="00F62710" w:rsidP="00F62710">
      <w:pPr>
        <w:pStyle w:val="ListParagraph"/>
        <w:tabs>
          <w:tab w:val="left" w:pos="1331"/>
          <w:tab w:val="left" w:pos="6297"/>
        </w:tabs>
        <w:spacing w:before="1"/>
        <w:ind w:left="1330" w:firstLine="0"/>
        <w:rPr>
          <w:sz w:val="24"/>
        </w:rPr>
      </w:pPr>
    </w:p>
    <w:p w:rsidR="00F62710" w:rsidRDefault="00F62710" w:rsidP="002B464B">
      <w:pPr>
        <w:pStyle w:val="ListParagraph"/>
        <w:numPr>
          <w:ilvl w:val="0"/>
          <w:numId w:val="4"/>
        </w:numPr>
        <w:tabs>
          <w:tab w:val="left" w:pos="1331"/>
          <w:tab w:val="left" w:pos="6297"/>
        </w:tabs>
        <w:spacing w:before="1"/>
        <w:ind w:hanging="700"/>
        <w:rPr>
          <w:sz w:val="24"/>
        </w:rPr>
      </w:pPr>
      <w:r>
        <w:rPr>
          <w:sz w:val="24"/>
        </w:rPr>
        <w:t>Seed processing plant</w:t>
      </w:r>
    </w:p>
    <w:p w:rsidR="00F62710" w:rsidRDefault="00F62710" w:rsidP="00F62710">
      <w:pPr>
        <w:pStyle w:val="ListParagraph"/>
        <w:numPr>
          <w:ilvl w:val="1"/>
          <w:numId w:val="4"/>
        </w:numPr>
        <w:tabs>
          <w:tab w:val="left" w:pos="1331"/>
          <w:tab w:val="left" w:pos="6297"/>
        </w:tabs>
        <w:spacing w:before="1"/>
        <w:rPr>
          <w:sz w:val="24"/>
        </w:rPr>
      </w:pPr>
      <w:r>
        <w:rPr>
          <w:sz w:val="24"/>
        </w:rPr>
        <w:t>Registration fees (for one years): Rs. 1500.00</w:t>
      </w:r>
    </w:p>
    <w:p w:rsidR="00F62710" w:rsidRDefault="00F62710" w:rsidP="00F62710">
      <w:pPr>
        <w:pStyle w:val="ListParagraph"/>
        <w:numPr>
          <w:ilvl w:val="1"/>
          <w:numId w:val="4"/>
        </w:numPr>
        <w:tabs>
          <w:tab w:val="left" w:pos="1331"/>
          <w:tab w:val="left" w:pos="6297"/>
        </w:tabs>
        <w:spacing w:before="1"/>
        <w:rPr>
          <w:sz w:val="24"/>
        </w:rPr>
      </w:pPr>
      <w:r>
        <w:rPr>
          <w:sz w:val="24"/>
        </w:rPr>
        <w:t>Renewal fees (for one years):  Rs. 1000.00</w:t>
      </w:r>
    </w:p>
    <w:p w:rsidR="00F62710" w:rsidRDefault="00F62710" w:rsidP="00F62710">
      <w:pPr>
        <w:pStyle w:val="ListParagraph"/>
        <w:numPr>
          <w:ilvl w:val="1"/>
          <w:numId w:val="4"/>
        </w:numPr>
        <w:tabs>
          <w:tab w:val="left" w:pos="1331"/>
          <w:tab w:val="left" w:pos="6297"/>
        </w:tabs>
        <w:spacing w:before="1"/>
        <w:rPr>
          <w:sz w:val="24"/>
        </w:rPr>
      </w:pPr>
      <w:r>
        <w:rPr>
          <w:sz w:val="24"/>
        </w:rPr>
        <w:t>Registration fees(for three years): Rs. 4500.00</w:t>
      </w:r>
    </w:p>
    <w:p w:rsidR="00F62710" w:rsidRDefault="00F62710" w:rsidP="00F62710">
      <w:pPr>
        <w:pStyle w:val="ListParagraph"/>
        <w:numPr>
          <w:ilvl w:val="1"/>
          <w:numId w:val="4"/>
        </w:numPr>
        <w:tabs>
          <w:tab w:val="left" w:pos="1331"/>
          <w:tab w:val="left" w:pos="6297"/>
        </w:tabs>
        <w:spacing w:before="1"/>
        <w:rPr>
          <w:sz w:val="24"/>
        </w:rPr>
      </w:pPr>
      <w:r>
        <w:rPr>
          <w:sz w:val="24"/>
        </w:rPr>
        <w:t>Renewal fees (for three years):  Rs.  3000.00</w:t>
      </w:r>
    </w:p>
    <w:p w:rsidR="00F62710" w:rsidRDefault="00F62710" w:rsidP="00F62710">
      <w:pPr>
        <w:pStyle w:val="ListParagraph"/>
        <w:tabs>
          <w:tab w:val="left" w:pos="1331"/>
          <w:tab w:val="left" w:pos="6297"/>
        </w:tabs>
        <w:spacing w:before="1"/>
        <w:ind w:left="1316" w:firstLine="0"/>
        <w:rPr>
          <w:sz w:val="24"/>
        </w:rPr>
      </w:pPr>
    </w:p>
    <w:p w:rsidR="005026C6" w:rsidRPr="00F62710" w:rsidRDefault="00F62710" w:rsidP="00F62710">
      <w:pPr>
        <w:pStyle w:val="ListParagraph"/>
        <w:numPr>
          <w:ilvl w:val="0"/>
          <w:numId w:val="4"/>
        </w:numPr>
        <w:tabs>
          <w:tab w:val="left" w:pos="1331"/>
          <w:tab w:val="left" w:pos="6297"/>
        </w:tabs>
        <w:spacing w:before="1"/>
        <w:ind w:hanging="700"/>
        <w:rPr>
          <w:sz w:val="26"/>
        </w:rPr>
      </w:pPr>
      <w:r>
        <w:rPr>
          <w:sz w:val="24"/>
        </w:rPr>
        <w:t xml:space="preserve"> Seed transportation fees (per quintal): Rs. 10.00 per quintal</w:t>
      </w:r>
    </w:p>
    <w:p w:rsidR="00F62710" w:rsidRPr="00F62710" w:rsidRDefault="00F62710" w:rsidP="00F62710">
      <w:pPr>
        <w:pStyle w:val="ListParagraph"/>
        <w:tabs>
          <w:tab w:val="left" w:pos="1331"/>
          <w:tab w:val="left" w:pos="6297"/>
        </w:tabs>
        <w:spacing w:before="1"/>
        <w:ind w:left="1330" w:firstLine="0"/>
        <w:rPr>
          <w:b/>
          <w:bCs/>
          <w:sz w:val="26"/>
        </w:rPr>
      </w:pPr>
    </w:p>
    <w:p w:rsidR="005026C6" w:rsidRDefault="005026C6" w:rsidP="00F62710">
      <w:pPr>
        <w:pStyle w:val="ListParagraph"/>
        <w:numPr>
          <w:ilvl w:val="0"/>
          <w:numId w:val="3"/>
        </w:numPr>
        <w:tabs>
          <w:tab w:val="left" w:pos="900"/>
        </w:tabs>
        <w:spacing w:before="163" w:line="276" w:lineRule="auto"/>
        <w:ind w:left="630" w:right="226" w:firstLine="0"/>
        <w:jc w:val="both"/>
        <w:rPr>
          <w:sz w:val="24"/>
        </w:rPr>
      </w:pPr>
      <w:r w:rsidRPr="00F62710">
        <w:rPr>
          <w:b/>
          <w:bCs/>
          <w:sz w:val="24"/>
        </w:rPr>
        <w:t>Verification of seed source, class and other requirements.</w:t>
      </w:r>
      <w:r>
        <w:rPr>
          <w:sz w:val="24"/>
        </w:rPr>
        <w:t xml:space="preserve"> The seed should be from authentic source and from appropriate class and should be in accordance with Indian Minimum Seed Certification</w:t>
      </w:r>
      <w:r>
        <w:rPr>
          <w:spacing w:val="-3"/>
          <w:sz w:val="24"/>
        </w:rPr>
        <w:t xml:space="preserve"> </w:t>
      </w:r>
      <w:r>
        <w:rPr>
          <w:sz w:val="24"/>
        </w:rPr>
        <w:t>Standards.</w:t>
      </w:r>
    </w:p>
    <w:p w:rsidR="005026C6" w:rsidRPr="00F62710" w:rsidRDefault="005026C6" w:rsidP="00F62710">
      <w:pPr>
        <w:pStyle w:val="ListParagraph"/>
        <w:numPr>
          <w:ilvl w:val="0"/>
          <w:numId w:val="3"/>
        </w:numPr>
        <w:tabs>
          <w:tab w:val="left" w:pos="1288"/>
        </w:tabs>
        <w:spacing w:before="200" w:line="276" w:lineRule="auto"/>
        <w:ind w:left="630" w:right="219" w:firstLine="0"/>
        <w:jc w:val="both"/>
        <w:rPr>
          <w:sz w:val="24"/>
        </w:rPr>
      </w:pPr>
      <w:r w:rsidRPr="000926FF">
        <w:rPr>
          <w:b/>
          <w:bCs/>
          <w:sz w:val="24"/>
        </w:rPr>
        <w:t>Inspection of Seed Fields.</w:t>
      </w:r>
      <w:r w:rsidRPr="00F62710">
        <w:rPr>
          <w:sz w:val="24"/>
        </w:rPr>
        <w:t xml:space="preserve"> The certified seed producers should grow and harvest </w:t>
      </w:r>
      <w:r w:rsidRPr="00F62710">
        <w:rPr>
          <w:sz w:val="24"/>
        </w:rPr>
        <w:lastRenderedPageBreak/>
        <w:t>the crop as per the guidelines issued by the seed certification agency. They must carefully and faithfully carry out the roguing and other operations as per the directive of the certification agency. The certification staff conducts field inspections at appropriate stages of crop growth to ensure that minimum standards of isolation, preceding crop requirement, roguing and other special operations are maintained at all times. The inspection of seed crop is done at different stages of crop growth such as at the time of sowing (when new crop is introduced), vegetative stage or preflowering stage, flowering stage, post flowering or preharvest stages and at the time of harvest. The contaminants to be observed during field inspections are offtypes, pollen shedders, shedding tassels, inseperable other crop plants, objectionable weed plants and diseased plants. The field inspections are designated to ensure that the crop is up to the prescribed field standards. All the seed fields, which do not meet the required field standards, are eventually rejected.</w:t>
      </w:r>
    </w:p>
    <w:p w:rsidR="005026C6" w:rsidRPr="00AC4BBA" w:rsidRDefault="005026C6" w:rsidP="00AC4BBA">
      <w:pPr>
        <w:pStyle w:val="BodyText"/>
        <w:spacing w:before="198"/>
        <w:ind w:left="630"/>
        <w:rPr>
          <w:i/>
          <w:iCs/>
        </w:rPr>
      </w:pPr>
      <w:r w:rsidRPr="00F62710">
        <w:rPr>
          <w:i/>
          <w:iCs/>
        </w:rPr>
        <w:t>Method of taking field counts</w:t>
      </w:r>
    </w:p>
    <w:p w:rsidR="002C199A" w:rsidRDefault="005026C6" w:rsidP="002C199A">
      <w:pPr>
        <w:pStyle w:val="BodyText"/>
        <w:ind w:left="630"/>
      </w:pPr>
      <w:r>
        <w:t>The method of taking field counts involves following steps:</w:t>
      </w:r>
    </w:p>
    <w:p w:rsidR="00564E35" w:rsidRDefault="00564E35" w:rsidP="002C199A">
      <w:pPr>
        <w:pStyle w:val="BodyText"/>
        <w:ind w:left="630"/>
      </w:pPr>
    </w:p>
    <w:p w:rsidR="007D13C8" w:rsidRDefault="00564E35" w:rsidP="007D13C8">
      <w:pPr>
        <w:pStyle w:val="BodyText"/>
        <w:numPr>
          <w:ilvl w:val="0"/>
          <w:numId w:val="7"/>
        </w:numPr>
        <w:rPr>
          <w:b/>
          <w:bCs/>
        </w:rPr>
      </w:pPr>
      <w:r w:rsidRPr="007D13C8">
        <w:t>Percentage coverage of area for seed certification</w:t>
      </w:r>
      <w:r w:rsidR="00AC4BBA" w:rsidRPr="007D13C8">
        <w:t>:</w:t>
      </w:r>
      <w:r w:rsidR="00AC4BBA">
        <w:rPr>
          <w:b/>
          <w:bCs/>
        </w:rPr>
        <w:t xml:space="preserve"> </w:t>
      </w:r>
      <w:r w:rsidR="00AC4BBA" w:rsidRPr="007D13C8">
        <w:t>About 60-80% field is covered during field inspection, No. of plants/ earheads that should be observed during field inspection as one unit is standardized on the basis of area, crop, method of sowing and spacing (T</w:t>
      </w:r>
      <w:r w:rsidR="007D13C8">
        <w:t>able 2,3</w:t>
      </w:r>
      <w:r w:rsidR="00AC4BBA" w:rsidRPr="007D13C8">
        <w:t>)</w:t>
      </w:r>
    </w:p>
    <w:tbl>
      <w:tblPr>
        <w:tblpPr w:leftFromText="180" w:rightFromText="180" w:vertAnchor="text" w:horzAnchor="margin" w:tblpXSpec="center" w:tblpY="1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2712"/>
      </w:tblGrid>
      <w:tr w:rsidR="007D13C8" w:rsidTr="007D13C8">
        <w:trPr>
          <w:trHeight w:val="834"/>
        </w:trPr>
        <w:tc>
          <w:tcPr>
            <w:tcW w:w="2520" w:type="dxa"/>
          </w:tcPr>
          <w:p w:rsidR="007D13C8" w:rsidRDefault="007D13C8" w:rsidP="007D13C8">
            <w:pPr>
              <w:pStyle w:val="TableParagraph"/>
              <w:spacing w:line="276" w:lineRule="auto"/>
              <w:ind w:left="630"/>
              <w:rPr>
                <w:b/>
                <w:sz w:val="24"/>
              </w:rPr>
            </w:pPr>
            <w:r>
              <w:rPr>
                <w:b/>
                <w:sz w:val="24"/>
              </w:rPr>
              <w:t>Area of the field in hectares</w:t>
            </w:r>
          </w:p>
        </w:tc>
        <w:tc>
          <w:tcPr>
            <w:tcW w:w="2712" w:type="dxa"/>
          </w:tcPr>
          <w:p w:rsidR="007D13C8" w:rsidRDefault="007D13C8" w:rsidP="007D13C8">
            <w:pPr>
              <w:pStyle w:val="TableParagraph"/>
              <w:tabs>
                <w:tab w:val="left" w:pos="1360"/>
                <w:tab w:val="left" w:pos="2401"/>
              </w:tabs>
              <w:spacing w:line="276" w:lineRule="auto"/>
              <w:ind w:left="630" w:right="98"/>
              <w:rPr>
                <w:b/>
                <w:sz w:val="24"/>
              </w:rPr>
            </w:pPr>
            <w:r>
              <w:rPr>
                <w:b/>
                <w:sz w:val="24"/>
              </w:rPr>
              <w:t>Minimum</w:t>
            </w:r>
            <w:r>
              <w:rPr>
                <w:b/>
                <w:sz w:val="24"/>
              </w:rPr>
              <w:tab/>
              <w:t>number</w:t>
            </w:r>
            <w:r>
              <w:rPr>
                <w:b/>
                <w:sz w:val="24"/>
              </w:rPr>
              <w:tab/>
            </w:r>
            <w:r>
              <w:rPr>
                <w:b/>
                <w:spacing w:val="-9"/>
                <w:sz w:val="24"/>
              </w:rPr>
              <w:t xml:space="preserve">of </w:t>
            </w:r>
            <w:r>
              <w:rPr>
                <w:b/>
                <w:sz w:val="24"/>
              </w:rPr>
              <w:t>counts to be</w:t>
            </w:r>
            <w:r>
              <w:rPr>
                <w:b/>
                <w:spacing w:val="-3"/>
                <w:sz w:val="24"/>
              </w:rPr>
              <w:t xml:space="preserve"> </w:t>
            </w:r>
            <w:r>
              <w:rPr>
                <w:b/>
                <w:sz w:val="24"/>
              </w:rPr>
              <w:t>taken</w:t>
            </w:r>
          </w:p>
        </w:tc>
      </w:tr>
      <w:tr w:rsidR="007D13C8" w:rsidTr="007D13C8">
        <w:trPr>
          <w:trHeight w:val="517"/>
        </w:trPr>
        <w:tc>
          <w:tcPr>
            <w:tcW w:w="2520" w:type="dxa"/>
          </w:tcPr>
          <w:p w:rsidR="007D13C8" w:rsidRDefault="007D13C8" w:rsidP="007D13C8">
            <w:pPr>
              <w:pStyle w:val="TableParagraph"/>
              <w:ind w:left="630" w:right="871"/>
              <w:jc w:val="center"/>
              <w:rPr>
                <w:sz w:val="24"/>
              </w:rPr>
            </w:pPr>
            <w:r>
              <w:rPr>
                <w:sz w:val="24"/>
              </w:rPr>
              <w:t>Up to 2</w:t>
            </w:r>
          </w:p>
        </w:tc>
        <w:tc>
          <w:tcPr>
            <w:tcW w:w="2712" w:type="dxa"/>
          </w:tcPr>
          <w:p w:rsidR="007D13C8" w:rsidRDefault="007D13C8" w:rsidP="007D13C8">
            <w:pPr>
              <w:pStyle w:val="TableParagraph"/>
              <w:ind w:left="630" w:right="1284"/>
              <w:jc w:val="right"/>
              <w:rPr>
                <w:sz w:val="24"/>
              </w:rPr>
            </w:pPr>
            <w:r>
              <w:rPr>
                <w:w w:val="99"/>
                <w:sz w:val="24"/>
              </w:rPr>
              <w:t>5</w:t>
            </w:r>
          </w:p>
        </w:tc>
      </w:tr>
      <w:tr w:rsidR="007D13C8" w:rsidTr="007D13C8">
        <w:trPr>
          <w:trHeight w:val="515"/>
        </w:trPr>
        <w:tc>
          <w:tcPr>
            <w:tcW w:w="2520" w:type="dxa"/>
          </w:tcPr>
          <w:p w:rsidR="007D13C8" w:rsidRDefault="007D13C8" w:rsidP="007D13C8">
            <w:pPr>
              <w:pStyle w:val="TableParagraph"/>
              <w:ind w:left="630" w:right="871"/>
              <w:jc w:val="center"/>
              <w:rPr>
                <w:sz w:val="24"/>
              </w:rPr>
            </w:pPr>
            <w:r>
              <w:rPr>
                <w:sz w:val="24"/>
              </w:rPr>
              <w:t>2-4</w:t>
            </w:r>
          </w:p>
        </w:tc>
        <w:tc>
          <w:tcPr>
            <w:tcW w:w="2712" w:type="dxa"/>
          </w:tcPr>
          <w:p w:rsidR="007D13C8" w:rsidRDefault="007D13C8" w:rsidP="007D13C8">
            <w:pPr>
              <w:pStyle w:val="TableParagraph"/>
              <w:ind w:left="630" w:right="1284"/>
              <w:jc w:val="right"/>
              <w:rPr>
                <w:sz w:val="24"/>
              </w:rPr>
            </w:pPr>
            <w:r>
              <w:rPr>
                <w:w w:val="99"/>
                <w:sz w:val="24"/>
              </w:rPr>
              <w:t>6</w:t>
            </w:r>
          </w:p>
        </w:tc>
      </w:tr>
      <w:tr w:rsidR="007D13C8" w:rsidTr="007D13C8">
        <w:trPr>
          <w:trHeight w:val="518"/>
        </w:trPr>
        <w:tc>
          <w:tcPr>
            <w:tcW w:w="2520" w:type="dxa"/>
          </w:tcPr>
          <w:p w:rsidR="007D13C8" w:rsidRDefault="007D13C8" w:rsidP="007D13C8">
            <w:pPr>
              <w:pStyle w:val="TableParagraph"/>
              <w:spacing w:line="274" w:lineRule="exact"/>
              <w:ind w:left="630" w:right="871"/>
              <w:jc w:val="center"/>
              <w:rPr>
                <w:sz w:val="24"/>
              </w:rPr>
            </w:pPr>
            <w:r>
              <w:rPr>
                <w:sz w:val="24"/>
              </w:rPr>
              <w:t>4-6</w:t>
            </w:r>
          </w:p>
        </w:tc>
        <w:tc>
          <w:tcPr>
            <w:tcW w:w="2712" w:type="dxa"/>
          </w:tcPr>
          <w:p w:rsidR="007D13C8" w:rsidRDefault="007D13C8" w:rsidP="007D13C8">
            <w:pPr>
              <w:pStyle w:val="TableParagraph"/>
              <w:spacing w:line="274" w:lineRule="exact"/>
              <w:ind w:left="630" w:right="1284"/>
              <w:jc w:val="right"/>
              <w:rPr>
                <w:sz w:val="24"/>
              </w:rPr>
            </w:pPr>
            <w:r>
              <w:rPr>
                <w:w w:val="99"/>
                <w:sz w:val="24"/>
              </w:rPr>
              <w:t>7</w:t>
            </w:r>
          </w:p>
        </w:tc>
      </w:tr>
      <w:tr w:rsidR="007D13C8" w:rsidTr="007D13C8">
        <w:trPr>
          <w:trHeight w:val="518"/>
        </w:trPr>
        <w:tc>
          <w:tcPr>
            <w:tcW w:w="2520" w:type="dxa"/>
          </w:tcPr>
          <w:p w:rsidR="007D13C8" w:rsidRDefault="007D13C8" w:rsidP="007D13C8">
            <w:pPr>
              <w:pStyle w:val="TableParagraph"/>
              <w:ind w:left="630" w:right="871"/>
              <w:jc w:val="center"/>
              <w:rPr>
                <w:sz w:val="24"/>
              </w:rPr>
            </w:pPr>
            <w:r>
              <w:rPr>
                <w:sz w:val="24"/>
              </w:rPr>
              <w:t>6-8</w:t>
            </w:r>
          </w:p>
        </w:tc>
        <w:tc>
          <w:tcPr>
            <w:tcW w:w="2712" w:type="dxa"/>
          </w:tcPr>
          <w:p w:rsidR="007D13C8" w:rsidRDefault="007D13C8" w:rsidP="007D13C8">
            <w:pPr>
              <w:pStyle w:val="TableParagraph"/>
              <w:ind w:left="630" w:right="1284"/>
              <w:jc w:val="right"/>
              <w:rPr>
                <w:sz w:val="24"/>
              </w:rPr>
            </w:pPr>
            <w:r>
              <w:rPr>
                <w:w w:val="99"/>
                <w:sz w:val="24"/>
              </w:rPr>
              <w:t>8</w:t>
            </w:r>
          </w:p>
        </w:tc>
      </w:tr>
      <w:tr w:rsidR="007D13C8" w:rsidTr="007D13C8">
        <w:trPr>
          <w:trHeight w:val="517"/>
        </w:trPr>
        <w:tc>
          <w:tcPr>
            <w:tcW w:w="2520" w:type="dxa"/>
          </w:tcPr>
          <w:p w:rsidR="007D13C8" w:rsidRDefault="007D13C8" w:rsidP="007D13C8">
            <w:pPr>
              <w:pStyle w:val="TableParagraph"/>
              <w:ind w:left="630" w:right="871"/>
              <w:jc w:val="center"/>
              <w:rPr>
                <w:sz w:val="24"/>
              </w:rPr>
            </w:pPr>
            <w:r>
              <w:rPr>
                <w:sz w:val="24"/>
              </w:rPr>
              <w:t>8-10</w:t>
            </w:r>
          </w:p>
        </w:tc>
        <w:tc>
          <w:tcPr>
            <w:tcW w:w="2712" w:type="dxa"/>
          </w:tcPr>
          <w:p w:rsidR="007D13C8" w:rsidRDefault="007D13C8" w:rsidP="007D13C8">
            <w:pPr>
              <w:pStyle w:val="TableParagraph"/>
              <w:ind w:left="630" w:right="1284"/>
              <w:jc w:val="right"/>
              <w:rPr>
                <w:sz w:val="24"/>
              </w:rPr>
            </w:pPr>
            <w:r>
              <w:rPr>
                <w:w w:val="99"/>
                <w:sz w:val="24"/>
              </w:rPr>
              <w:t>9</w:t>
            </w:r>
          </w:p>
        </w:tc>
      </w:tr>
    </w:tbl>
    <w:p w:rsidR="005026C6" w:rsidRPr="007D13C8" w:rsidRDefault="005026C6" w:rsidP="007D13C8">
      <w:pPr>
        <w:pStyle w:val="BodyText"/>
        <w:numPr>
          <w:ilvl w:val="0"/>
          <w:numId w:val="7"/>
        </w:numPr>
        <w:rPr>
          <w:b/>
          <w:bCs/>
        </w:rPr>
      </w:pPr>
      <w:r w:rsidRPr="002C199A">
        <w:t>Determine the number of field counts. For all crops a minimum of five counts are to be taken for an area up to two hectares, and an additional count is to be taken for each additional two hectares or part thereof as given</w:t>
      </w:r>
      <w:r w:rsidRPr="007D13C8">
        <w:rPr>
          <w:spacing w:val="-5"/>
        </w:rPr>
        <w:t xml:space="preserve"> </w:t>
      </w:r>
      <w:r w:rsidRPr="002C199A">
        <w:t>below.</w:t>
      </w:r>
    </w:p>
    <w:p w:rsidR="00BA6CA2" w:rsidRDefault="00BA6CA2" w:rsidP="002C199A">
      <w:pPr>
        <w:spacing w:line="276" w:lineRule="auto"/>
        <w:ind w:left="630"/>
        <w:jc w:val="both"/>
        <w:rPr>
          <w:sz w:val="24"/>
        </w:rPr>
      </w:pPr>
      <w:r w:rsidRPr="007D13C8">
        <w:rPr>
          <w:b/>
          <w:bCs/>
          <w:sz w:val="24"/>
        </w:rPr>
        <w:t>Table 2   Minimum number of field counts required on the basis of field size</w:t>
      </w: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Pr="00BA6CA2" w:rsidRDefault="00BA6CA2" w:rsidP="00BA6CA2">
      <w:pPr>
        <w:rPr>
          <w:sz w:val="24"/>
        </w:rPr>
      </w:pPr>
    </w:p>
    <w:p w:rsidR="00BA6CA2" w:rsidRDefault="00BA6CA2" w:rsidP="00BA6CA2">
      <w:pPr>
        <w:tabs>
          <w:tab w:val="left" w:pos="1820"/>
        </w:tabs>
        <w:rPr>
          <w:b/>
          <w:bCs/>
          <w:sz w:val="24"/>
        </w:rPr>
      </w:pPr>
    </w:p>
    <w:p w:rsidR="00BA6CA2" w:rsidRDefault="00BA6CA2" w:rsidP="00BA6CA2">
      <w:pPr>
        <w:tabs>
          <w:tab w:val="left" w:pos="1820"/>
        </w:tabs>
        <w:rPr>
          <w:b/>
          <w:bCs/>
          <w:sz w:val="24"/>
        </w:rPr>
      </w:pPr>
    </w:p>
    <w:p w:rsidR="00BA6CA2" w:rsidRDefault="00BA6CA2" w:rsidP="00BA6CA2">
      <w:pPr>
        <w:tabs>
          <w:tab w:val="left" w:pos="1820"/>
        </w:tabs>
        <w:rPr>
          <w:b/>
          <w:bCs/>
          <w:sz w:val="24"/>
        </w:rPr>
      </w:pPr>
    </w:p>
    <w:p w:rsidR="00BA6CA2" w:rsidRDefault="00BA6CA2" w:rsidP="00BA6CA2">
      <w:pPr>
        <w:tabs>
          <w:tab w:val="left" w:pos="1820"/>
        </w:tabs>
        <w:rPr>
          <w:b/>
          <w:bCs/>
          <w:sz w:val="24"/>
        </w:rPr>
      </w:pPr>
    </w:p>
    <w:p w:rsidR="00BA6CA2" w:rsidRDefault="00BA6CA2" w:rsidP="00BA6CA2">
      <w:pPr>
        <w:tabs>
          <w:tab w:val="left" w:pos="1820"/>
        </w:tabs>
        <w:rPr>
          <w:b/>
          <w:bCs/>
          <w:sz w:val="24"/>
        </w:rPr>
      </w:pPr>
    </w:p>
    <w:p w:rsidR="00BA6CA2" w:rsidRPr="007D13C8" w:rsidRDefault="00BA6CA2" w:rsidP="00BA6CA2">
      <w:pPr>
        <w:tabs>
          <w:tab w:val="left" w:pos="1820"/>
        </w:tabs>
        <w:rPr>
          <w:b/>
          <w:bCs/>
          <w:sz w:val="24"/>
        </w:rPr>
      </w:pPr>
      <w:r w:rsidRPr="007D13C8">
        <w:rPr>
          <w:b/>
          <w:bCs/>
          <w:sz w:val="24"/>
        </w:rPr>
        <w:t>Table 3   Number of plants/earheads to be observed in one count</w:t>
      </w:r>
    </w:p>
    <w:p w:rsidR="00BA6CA2" w:rsidRDefault="00BA6CA2" w:rsidP="00BA6CA2">
      <w:pPr>
        <w:rPr>
          <w:sz w:val="24"/>
        </w:rPr>
      </w:pPr>
    </w:p>
    <w:tbl>
      <w:tblPr>
        <w:tblStyle w:val="TableGrid"/>
        <w:tblpPr w:leftFromText="180" w:rightFromText="180" w:vertAnchor="text" w:horzAnchor="margin" w:tblpY="86"/>
        <w:tblW w:w="0" w:type="auto"/>
        <w:tblLook w:val="04A0"/>
      </w:tblPr>
      <w:tblGrid>
        <w:gridCol w:w="2331"/>
        <w:gridCol w:w="4061"/>
        <w:gridCol w:w="3184"/>
      </w:tblGrid>
      <w:tr w:rsidR="00BA6CA2" w:rsidRPr="002C199A" w:rsidTr="00BA6CA2">
        <w:tc>
          <w:tcPr>
            <w:tcW w:w="2358" w:type="dxa"/>
          </w:tcPr>
          <w:p w:rsidR="00BA6CA2" w:rsidRPr="007D13C8" w:rsidRDefault="00BA6CA2" w:rsidP="00BA6CA2">
            <w:pPr>
              <w:pStyle w:val="BodyText"/>
              <w:ind w:left="630"/>
              <w:rPr>
                <w:b/>
                <w:bCs/>
              </w:rPr>
            </w:pPr>
            <w:r w:rsidRPr="007D13C8">
              <w:rPr>
                <w:b/>
                <w:bCs/>
              </w:rPr>
              <w:lastRenderedPageBreak/>
              <w:t>Habit</w:t>
            </w:r>
          </w:p>
        </w:tc>
        <w:tc>
          <w:tcPr>
            <w:tcW w:w="4319" w:type="dxa"/>
          </w:tcPr>
          <w:p w:rsidR="00BA6CA2" w:rsidRPr="007D13C8" w:rsidRDefault="00BA6CA2" w:rsidP="00BA6CA2">
            <w:pPr>
              <w:pStyle w:val="BodyText"/>
              <w:ind w:left="630"/>
              <w:rPr>
                <w:b/>
                <w:bCs/>
              </w:rPr>
            </w:pPr>
            <w:r w:rsidRPr="007D13C8">
              <w:rPr>
                <w:b/>
                <w:bCs/>
              </w:rPr>
              <w:t>Crop</w:t>
            </w:r>
          </w:p>
        </w:tc>
        <w:tc>
          <w:tcPr>
            <w:tcW w:w="3339" w:type="dxa"/>
          </w:tcPr>
          <w:p w:rsidR="00BA6CA2" w:rsidRPr="007D13C8" w:rsidRDefault="00BA6CA2" w:rsidP="00BA6CA2">
            <w:pPr>
              <w:pStyle w:val="BodyText"/>
              <w:ind w:left="630"/>
              <w:rPr>
                <w:b/>
                <w:bCs/>
              </w:rPr>
            </w:pPr>
            <w:r w:rsidRPr="007D13C8">
              <w:rPr>
                <w:b/>
                <w:bCs/>
              </w:rPr>
              <w:t>Number of Plants/ear</w:t>
            </w:r>
          </w:p>
        </w:tc>
      </w:tr>
      <w:tr w:rsidR="00BA6CA2" w:rsidRPr="002C199A" w:rsidTr="00BA6CA2">
        <w:tc>
          <w:tcPr>
            <w:tcW w:w="2358" w:type="dxa"/>
          </w:tcPr>
          <w:p w:rsidR="00BA6CA2" w:rsidRPr="007D13C8" w:rsidRDefault="00BA6CA2" w:rsidP="00BA6CA2">
            <w:pPr>
              <w:pStyle w:val="BodyText"/>
              <w:ind w:left="630"/>
              <w:rPr>
                <w:b/>
                <w:bCs/>
              </w:rPr>
            </w:pPr>
            <w:r w:rsidRPr="007D13C8">
              <w:rPr>
                <w:b/>
                <w:bCs/>
              </w:rPr>
              <w:t>Wide spread non tillering</w:t>
            </w:r>
          </w:p>
        </w:tc>
        <w:tc>
          <w:tcPr>
            <w:tcW w:w="4319" w:type="dxa"/>
          </w:tcPr>
          <w:p w:rsidR="00BA6CA2" w:rsidRPr="002C199A" w:rsidRDefault="00BA6CA2" w:rsidP="00BA6CA2">
            <w:pPr>
              <w:pStyle w:val="BodyText"/>
              <w:ind w:left="630"/>
            </w:pPr>
            <w:r w:rsidRPr="002C199A">
              <w:t>Cotton, groundnut, maize, pigeon pea</w:t>
            </w:r>
          </w:p>
        </w:tc>
        <w:tc>
          <w:tcPr>
            <w:tcW w:w="3339" w:type="dxa"/>
          </w:tcPr>
          <w:p w:rsidR="00BA6CA2" w:rsidRPr="002C199A" w:rsidRDefault="00BA6CA2" w:rsidP="00BA6CA2">
            <w:pPr>
              <w:pStyle w:val="BodyText"/>
              <w:ind w:left="630"/>
            </w:pPr>
            <w:r w:rsidRPr="002C199A">
              <w:t>100 plants</w:t>
            </w:r>
          </w:p>
        </w:tc>
      </w:tr>
      <w:tr w:rsidR="00BA6CA2" w:rsidRPr="002C199A" w:rsidTr="00BA6CA2">
        <w:tc>
          <w:tcPr>
            <w:tcW w:w="2358" w:type="dxa"/>
          </w:tcPr>
          <w:p w:rsidR="00BA6CA2" w:rsidRPr="007D13C8" w:rsidRDefault="00BA6CA2" w:rsidP="00BA6CA2">
            <w:pPr>
              <w:pStyle w:val="BodyText"/>
              <w:ind w:left="630"/>
              <w:rPr>
                <w:b/>
                <w:bCs/>
              </w:rPr>
            </w:pPr>
            <w:r w:rsidRPr="007D13C8">
              <w:rPr>
                <w:b/>
                <w:bCs/>
              </w:rPr>
              <w:t>Narrow spaced non tillering</w:t>
            </w:r>
          </w:p>
        </w:tc>
        <w:tc>
          <w:tcPr>
            <w:tcW w:w="4319" w:type="dxa"/>
          </w:tcPr>
          <w:p w:rsidR="00BA6CA2" w:rsidRPr="002C199A" w:rsidRDefault="00BA6CA2" w:rsidP="00BA6CA2">
            <w:pPr>
              <w:pStyle w:val="BodyText"/>
              <w:ind w:left="630"/>
            </w:pPr>
            <w:r w:rsidRPr="002C199A">
              <w:t>Chickpea, fieldpea, moong, mustard, sesame, urid</w:t>
            </w:r>
          </w:p>
        </w:tc>
        <w:tc>
          <w:tcPr>
            <w:tcW w:w="3339" w:type="dxa"/>
          </w:tcPr>
          <w:p w:rsidR="00BA6CA2" w:rsidRPr="002C199A" w:rsidRDefault="00BA6CA2" w:rsidP="00BA6CA2">
            <w:pPr>
              <w:pStyle w:val="BodyText"/>
              <w:ind w:left="630"/>
            </w:pPr>
            <w:r w:rsidRPr="002C199A">
              <w:t>500 plants</w:t>
            </w:r>
          </w:p>
        </w:tc>
      </w:tr>
      <w:tr w:rsidR="00BA6CA2" w:rsidRPr="002C199A" w:rsidTr="00BA6CA2">
        <w:tc>
          <w:tcPr>
            <w:tcW w:w="2358" w:type="dxa"/>
          </w:tcPr>
          <w:p w:rsidR="00BA6CA2" w:rsidRPr="007D13C8" w:rsidRDefault="00BA6CA2" w:rsidP="00BA6CA2">
            <w:pPr>
              <w:pStyle w:val="BodyText"/>
              <w:ind w:left="630"/>
              <w:rPr>
                <w:b/>
                <w:bCs/>
              </w:rPr>
            </w:pPr>
            <w:r w:rsidRPr="007D13C8">
              <w:rPr>
                <w:b/>
                <w:bCs/>
              </w:rPr>
              <w:t>Mainly broadcasted</w:t>
            </w:r>
          </w:p>
        </w:tc>
        <w:tc>
          <w:tcPr>
            <w:tcW w:w="4319" w:type="dxa"/>
          </w:tcPr>
          <w:p w:rsidR="00BA6CA2" w:rsidRPr="002C199A" w:rsidRDefault="00BA6CA2" w:rsidP="00BA6CA2">
            <w:pPr>
              <w:pStyle w:val="BodyText"/>
              <w:ind w:left="630"/>
            </w:pPr>
            <w:r>
              <w:t>Egyptian clover, Lucerne, soybean</w:t>
            </w:r>
          </w:p>
        </w:tc>
        <w:tc>
          <w:tcPr>
            <w:tcW w:w="3339" w:type="dxa"/>
          </w:tcPr>
          <w:p w:rsidR="00BA6CA2" w:rsidRPr="002C199A" w:rsidRDefault="00BA6CA2" w:rsidP="00BA6CA2">
            <w:pPr>
              <w:pStyle w:val="BodyText"/>
              <w:ind w:left="630"/>
            </w:pPr>
            <w:r>
              <w:t>1000 plants</w:t>
            </w:r>
          </w:p>
        </w:tc>
      </w:tr>
      <w:tr w:rsidR="00BA6CA2" w:rsidRPr="002C199A" w:rsidTr="00BA6CA2">
        <w:tc>
          <w:tcPr>
            <w:tcW w:w="2358" w:type="dxa"/>
          </w:tcPr>
          <w:p w:rsidR="00BA6CA2" w:rsidRPr="007D13C8" w:rsidRDefault="00BA6CA2" w:rsidP="00BA6CA2">
            <w:pPr>
              <w:pStyle w:val="BodyText"/>
              <w:ind w:left="630"/>
              <w:rPr>
                <w:b/>
                <w:bCs/>
              </w:rPr>
            </w:pPr>
            <w:r w:rsidRPr="007D13C8">
              <w:rPr>
                <w:b/>
                <w:bCs/>
              </w:rPr>
              <w:t xml:space="preserve">Tillering </w:t>
            </w:r>
          </w:p>
        </w:tc>
        <w:tc>
          <w:tcPr>
            <w:tcW w:w="4319" w:type="dxa"/>
          </w:tcPr>
          <w:p w:rsidR="00BA6CA2" w:rsidRDefault="00BA6CA2" w:rsidP="00BA6CA2">
            <w:pPr>
              <w:pStyle w:val="BodyText"/>
              <w:ind w:left="630"/>
            </w:pPr>
            <w:r>
              <w:t>wheat, rice</w:t>
            </w:r>
          </w:p>
        </w:tc>
        <w:tc>
          <w:tcPr>
            <w:tcW w:w="3339" w:type="dxa"/>
          </w:tcPr>
          <w:p w:rsidR="00BA6CA2" w:rsidRDefault="00BA6CA2" w:rsidP="00BA6CA2">
            <w:pPr>
              <w:pStyle w:val="BodyText"/>
              <w:ind w:left="630"/>
            </w:pPr>
            <w:r>
              <w:t>1000 ear</w:t>
            </w:r>
          </w:p>
        </w:tc>
      </w:tr>
    </w:tbl>
    <w:p w:rsidR="00BA6CA2" w:rsidRDefault="00BA6CA2" w:rsidP="00BA6CA2">
      <w:pPr>
        <w:pStyle w:val="BodyText"/>
        <w:spacing w:before="90" w:line="276" w:lineRule="auto"/>
        <w:ind w:right="220"/>
        <w:jc w:val="both"/>
      </w:pPr>
    </w:p>
    <w:p w:rsidR="00BA6CA2" w:rsidRDefault="00BA6CA2" w:rsidP="00BA6CA2">
      <w:pPr>
        <w:pStyle w:val="BodyText"/>
        <w:spacing w:before="90" w:line="276" w:lineRule="auto"/>
        <w:ind w:right="220"/>
        <w:jc w:val="both"/>
      </w:pPr>
    </w:p>
    <w:p w:rsidR="007D13C8" w:rsidRDefault="005026C6" w:rsidP="00BA6CA2">
      <w:pPr>
        <w:pStyle w:val="BodyText"/>
        <w:spacing w:before="90" w:line="276" w:lineRule="auto"/>
        <w:ind w:right="220"/>
        <w:jc w:val="both"/>
      </w:pPr>
      <w:r>
        <w:t xml:space="preserve">In any inspection, if the first set of counts show that the seed crop does not confirm to the prescribed standards for any factor, a second set of counts should be taken for that factor, if the percentage of first set of count for that factor is not more </w:t>
      </w:r>
      <w:r>
        <w:rPr>
          <w:spacing w:val="2"/>
        </w:rPr>
        <w:t xml:space="preserve">than </w:t>
      </w:r>
      <w:r>
        <w:t>twice the maxmimum permissible level. Two sets of counts are called as double counts. In hybrid seed production plots the number of counts must be taken separately for both the</w:t>
      </w:r>
      <w:r>
        <w:rPr>
          <w:spacing w:val="-7"/>
        </w:rPr>
        <w:t xml:space="preserve"> </w:t>
      </w:r>
      <w:r>
        <w:t>parents.</w:t>
      </w:r>
    </w:p>
    <w:p w:rsidR="007D13C8" w:rsidRDefault="007D13C8" w:rsidP="007D13C8">
      <w:pPr>
        <w:pStyle w:val="BodyText"/>
        <w:spacing w:before="90" w:line="276" w:lineRule="auto"/>
        <w:ind w:left="630" w:right="220"/>
        <w:jc w:val="both"/>
      </w:pPr>
      <w:r w:rsidRPr="007D13C8">
        <w:rPr>
          <w:b/>
          <w:bCs/>
        </w:rPr>
        <w:t>3</w:t>
      </w:r>
      <w:r w:rsidRPr="007D13C8">
        <w:t>.</w:t>
      </w:r>
      <w:r>
        <w:t xml:space="preserve"> </w:t>
      </w:r>
      <w:r w:rsidR="005026C6" w:rsidRPr="002C199A">
        <w:t>Number of plants to be ob</w:t>
      </w:r>
      <w:r>
        <w:t>served for completing one count:</w:t>
      </w:r>
      <w:r w:rsidR="005026C6" w:rsidRPr="002C199A">
        <w:t xml:space="preserve"> The number of plants to be observed for completing a single count varies from crop to crop. The number of plants/heads to be observed for completing a single count is given</w:t>
      </w:r>
      <w:r w:rsidR="005026C6" w:rsidRPr="002C199A">
        <w:rPr>
          <w:spacing w:val="-19"/>
        </w:rPr>
        <w:t xml:space="preserve"> </w:t>
      </w:r>
      <w:r>
        <w:t>below(Table 3).</w:t>
      </w:r>
    </w:p>
    <w:p w:rsidR="003C26DC" w:rsidRDefault="007D13C8" w:rsidP="003C26DC">
      <w:pPr>
        <w:pStyle w:val="BodyText"/>
        <w:spacing w:before="90" w:line="276" w:lineRule="auto"/>
        <w:ind w:left="630" w:right="220"/>
        <w:jc w:val="both"/>
      </w:pPr>
      <w:r>
        <w:rPr>
          <w:b/>
          <w:bCs/>
        </w:rPr>
        <w:t>4</w:t>
      </w:r>
      <w:r w:rsidRPr="007D13C8">
        <w:t>.</w:t>
      </w:r>
      <w:r w:rsidR="005026C6" w:rsidRPr="007D13C8">
        <w:t>Taking of Filed Counts: The procedure for taking filed counts differs for different crops.</w:t>
      </w:r>
    </w:p>
    <w:p w:rsidR="007D13C8" w:rsidRDefault="003C26DC" w:rsidP="003C26DC">
      <w:pPr>
        <w:pStyle w:val="BodyText"/>
        <w:spacing w:before="90" w:line="276" w:lineRule="auto"/>
        <w:ind w:left="630" w:right="220"/>
        <w:jc w:val="both"/>
      </w:pPr>
      <w:r>
        <w:rPr>
          <w:b/>
          <w:bCs/>
        </w:rPr>
        <w:t>5</w:t>
      </w:r>
      <w:r w:rsidRPr="003C26DC">
        <w:t>.</w:t>
      </w:r>
      <w:r w:rsidR="005026C6" w:rsidRPr="007D13C8">
        <w:t>Rejection of seed fields: All the seed fields, which do not confirm to the required standards for any of the factors should be rejected. The rejection letter should be immediately communicated to the seed grower stating the reasons for the rejection. As far as possible the seed growers should be convinced for rejecting the seed fields by showing the</w:t>
      </w:r>
      <w:r w:rsidR="005026C6" w:rsidRPr="007D13C8">
        <w:rPr>
          <w:spacing w:val="-3"/>
        </w:rPr>
        <w:t xml:space="preserve"> </w:t>
      </w:r>
      <w:r w:rsidR="005026C6" w:rsidRPr="007D13C8">
        <w:t>contaminants.</w:t>
      </w:r>
    </w:p>
    <w:p w:rsidR="007D13C8" w:rsidRDefault="007D13C8" w:rsidP="007D13C8">
      <w:pPr>
        <w:pStyle w:val="BodyText"/>
        <w:spacing w:before="90" w:line="276" w:lineRule="auto"/>
        <w:ind w:left="630" w:right="220"/>
        <w:jc w:val="both"/>
      </w:pPr>
      <w:r w:rsidRPr="007D13C8">
        <w:rPr>
          <w:b/>
          <w:bCs/>
        </w:rPr>
        <w:t xml:space="preserve">3. </w:t>
      </w:r>
      <w:r w:rsidR="005026C6" w:rsidRPr="007D13C8">
        <w:rPr>
          <w:b/>
          <w:bCs/>
        </w:rPr>
        <w:t>Post Harvest Inspection:</w:t>
      </w:r>
      <w:r w:rsidR="005026C6" w:rsidRPr="007D13C8">
        <w:t xml:space="preserve"> The personnel from the seed certification agency should inspect the fields during harvesting or post harvesting, so that there </w:t>
      </w:r>
      <w:r w:rsidR="002C199A" w:rsidRPr="007D13C8">
        <w:t>will be no</w:t>
      </w:r>
      <w:r w:rsidR="005026C6" w:rsidRPr="007D13C8">
        <w:t xml:space="preserve"> mechanical mixtures during threshing or afterwards. Then the seed is sent to seed processing plant with a threshing certificate. The personnel from the seed certification agency will be inspecting the seed processing plant to avoid mechanical mixtures and damage caused to the seed during</w:t>
      </w:r>
      <w:r w:rsidR="005026C6" w:rsidRPr="007D13C8">
        <w:rPr>
          <w:spacing w:val="-11"/>
        </w:rPr>
        <w:t xml:space="preserve"> </w:t>
      </w:r>
      <w:r w:rsidR="005026C6" w:rsidRPr="007D13C8">
        <w:t>processing.</w:t>
      </w:r>
    </w:p>
    <w:p w:rsidR="007D13C8" w:rsidRDefault="007D13C8" w:rsidP="007D13C8">
      <w:pPr>
        <w:pStyle w:val="BodyText"/>
        <w:spacing w:before="90" w:line="276" w:lineRule="auto"/>
        <w:ind w:left="630" w:right="220"/>
        <w:jc w:val="both"/>
      </w:pPr>
      <w:r w:rsidRPr="007D13C8">
        <w:rPr>
          <w:b/>
          <w:bCs/>
        </w:rPr>
        <w:t>6.</w:t>
      </w:r>
      <w:r w:rsidR="005026C6" w:rsidRPr="007D13C8">
        <w:rPr>
          <w:b/>
          <w:bCs/>
        </w:rPr>
        <w:t>Seed Sampling and Testing:</w:t>
      </w:r>
      <w:r w:rsidR="005026C6" w:rsidRPr="007D13C8">
        <w:t xml:space="preserve"> The representative from seed certification agency draws a representative sample from the seed lot after processing and sends the sample to official seed testing laboratory for evaluation. </w:t>
      </w:r>
      <w:r w:rsidR="005026C6" w:rsidRPr="007D13C8">
        <w:rPr>
          <w:spacing w:val="-3"/>
        </w:rPr>
        <w:t xml:space="preserve">In </w:t>
      </w:r>
      <w:r w:rsidR="005026C6" w:rsidRPr="007D13C8">
        <w:t xml:space="preserve">the seed testing laboratory the samples will be evaluated for seed </w:t>
      </w:r>
      <w:r w:rsidR="00490BD4" w:rsidRPr="007D13C8">
        <w:t xml:space="preserve">quality </w:t>
      </w:r>
      <w:r w:rsidR="005026C6" w:rsidRPr="007D13C8">
        <w:t>standards such as pure seed, inert matter, other crop seed, weed seeds, germination percentage and moisture percentage etc.</w:t>
      </w:r>
    </w:p>
    <w:p w:rsidR="007D13C8" w:rsidRDefault="007D13C8" w:rsidP="007D13C8">
      <w:pPr>
        <w:pStyle w:val="BodyText"/>
        <w:spacing w:before="90" w:line="276" w:lineRule="auto"/>
        <w:ind w:left="630" w:right="220"/>
        <w:jc w:val="both"/>
      </w:pPr>
      <w:r w:rsidRPr="007D13C8">
        <w:rPr>
          <w:b/>
          <w:bCs/>
        </w:rPr>
        <w:t>6.</w:t>
      </w:r>
      <w:r w:rsidR="005026C6" w:rsidRPr="007D13C8">
        <w:rPr>
          <w:b/>
          <w:bCs/>
        </w:rPr>
        <w:t>Grant of certificate, tagging and sealing</w:t>
      </w:r>
      <w:r>
        <w:rPr>
          <w:b/>
          <w:bCs/>
        </w:rPr>
        <w:t>:</w:t>
      </w:r>
      <w:r w:rsidR="005026C6" w:rsidRPr="007D13C8">
        <w:t xml:space="preserve"> After receiving a satisfactory report from the seed testing laboratory, tagging and sealing of bags will be done under the </w:t>
      </w:r>
      <w:r w:rsidR="005026C6" w:rsidRPr="007D13C8">
        <w:lastRenderedPageBreak/>
        <w:t>supervision of seed certification agency. Under special circumstances, advance tags will also be issued to the extent of 75 per cent of the seed lot. Tags and seals should be in accordance with general seed certification requirements. Affixing of tags and seals on the containers completes the process of certification of</w:t>
      </w:r>
      <w:r w:rsidR="005026C6" w:rsidRPr="007D13C8">
        <w:rPr>
          <w:spacing w:val="-4"/>
        </w:rPr>
        <w:t xml:space="preserve"> </w:t>
      </w:r>
      <w:r w:rsidR="005026C6" w:rsidRPr="007D13C8">
        <w:t>seeds.</w:t>
      </w:r>
    </w:p>
    <w:p w:rsidR="00764A78" w:rsidRDefault="00764A78" w:rsidP="007D13C8">
      <w:pPr>
        <w:pStyle w:val="BodyText"/>
        <w:spacing w:before="90" w:line="276" w:lineRule="auto"/>
        <w:ind w:left="630" w:right="220"/>
        <w:jc w:val="both"/>
      </w:pPr>
      <w:r w:rsidRPr="00764A78">
        <w:rPr>
          <w:b/>
          <w:bCs/>
        </w:rPr>
        <w:t>7.Grow out test:</w:t>
      </w:r>
      <w:r>
        <w:t xml:space="preserve"> It can be performed as pre control test for testing of gene</w:t>
      </w:r>
      <w:r w:rsidRPr="00764A78">
        <w:t xml:space="preserve"> </w:t>
      </w:r>
      <w:r>
        <w:t>purity of foundation and certified category of all the varieties and hybrid seed. Whereas, post control Test is adopted for testing of Breeder seed. In the event of genetic impuri</w:t>
      </w:r>
      <w:r w:rsidR="000926FF">
        <w:t xml:space="preserve">ty, </w:t>
      </w:r>
      <w:r>
        <w:t xml:space="preserve">the producer used the particular seed for raising foundation category is informed to rectify the particular problem by rouging based on the informed expression of distinguishing traits. </w:t>
      </w:r>
    </w:p>
    <w:p w:rsidR="00C33393" w:rsidRPr="007D13C8" w:rsidRDefault="007D13C8" w:rsidP="007D13C8">
      <w:pPr>
        <w:pStyle w:val="BodyText"/>
        <w:spacing w:before="90" w:line="276" w:lineRule="auto"/>
        <w:ind w:left="630" w:right="220"/>
        <w:jc w:val="both"/>
      </w:pPr>
      <w:r w:rsidRPr="007D13C8">
        <w:rPr>
          <w:b/>
          <w:bCs/>
        </w:rPr>
        <w:t>8.</w:t>
      </w:r>
      <w:r w:rsidR="005026C6" w:rsidRPr="007D13C8">
        <w:rPr>
          <w:b/>
          <w:bCs/>
        </w:rPr>
        <w:t>Validity period</w:t>
      </w:r>
      <w:r>
        <w:rPr>
          <w:b/>
          <w:bCs/>
        </w:rPr>
        <w:t>:</w:t>
      </w:r>
      <w:r w:rsidR="005026C6" w:rsidRPr="007D13C8">
        <w:t xml:space="preserve"> The seed is initially valid for a period of nine months from the date of testing the samples. If the seed is not sold within the stipulated period, it can be revalidated for a period of six months if the seed lot meets the required seed standards. The seed can be revalidated as long as it meets the prescribed seed standards and for each revalidation the validity period will be extended for six</w:t>
      </w:r>
      <w:r w:rsidR="005026C6" w:rsidRPr="007D13C8">
        <w:rPr>
          <w:spacing w:val="-14"/>
        </w:rPr>
        <w:t xml:space="preserve"> </w:t>
      </w:r>
      <w:r w:rsidR="005026C6" w:rsidRPr="007D13C8">
        <w:t>months.</w:t>
      </w:r>
    </w:p>
    <w:p w:rsidR="00C33393" w:rsidRDefault="00C33393" w:rsidP="00C33393">
      <w:pPr>
        <w:tabs>
          <w:tab w:val="left" w:pos="1307"/>
        </w:tabs>
        <w:spacing w:before="200" w:line="276" w:lineRule="auto"/>
        <w:ind w:right="221"/>
        <w:jc w:val="both"/>
        <w:rPr>
          <w:sz w:val="24"/>
        </w:rPr>
      </w:pPr>
    </w:p>
    <w:p w:rsidR="00C33393" w:rsidRDefault="00C33393" w:rsidP="00C33393">
      <w:pPr>
        <w:tabs>
          <w:tab w:val="left" w:pos="1420"/>
        </w:tabs>
        <w:spacing w:before="74" w:line="276" w:lineRule="auto"/>
        <w:ind w:right="223"/>
        <w:jc w:val="both"/>
        <w:rPr>
          <w:sz w:val="24"/>
        </w:rPr>
      </w:pPr>
      <w:r w:rsidRPr="007D13C8">
        <w:rPr>
          <w:b/>
          <w:bCs/>
          <w:sz w:val="24"/>
        </w:rPr>
        <w:t xml:space="preserve">10. </w:t>
      </w:r>
      <w:r w:rsidR="005026C6" w:rsidRPr="007D13C8">
        <w:rPr>
          <w:b/>
          <w:bCs/>
          <w:sz w:val="24"/>
        </w:rPr>
        <w:t>Revocation of certificate</w:t>
      </w:r>
      <w:r w:rsidR="007D13C8">
        <w:rPr>
          <w:b/>
          <w:bCs/>
          <w:sz w:val="24"/>
        </w:rPr>
        <w:t>:</w:t>
      </w:r>
      <w:r w:rsidR="005026C6" w:rsidRPr="00C33393">
        <w:rPr>
          <w:sz w:val="24"/>
        </w:rPr>
        <w:t xml:space="preserve"> If the certification agency is satisfied that the certificate granted by it has been obtained by misrepresentation of essential facts, or the holder of the certificate has failed to comply with the conditions subject to which the certificate has been issued, can revoke the certificate. The certificate can be revoked only after giving a show cause notice to the holder of the</w:t>
      </w:r>
      <w:r w:rsidR="005026C6" w:rsidRPr="00C33393">
        <w:rPr>
          <w:spacing w:val="-11"/>
          <w:sz w:val="24"/>
        </w:rPr>
        <w:t xml:space="preserve"> </w:t>
      </w:r>
      <w:r w:rsidR="005026C6" w:rsidRPr="00C33393">
        <w:rPr>
          <w:sz w:val="24"/>
        </w:rPr>
        <w:t>certificate.</w:t>
      </w:r>
    </w:p>
    <w:p w:rsidR="005026C6" w:rsidRPr="00C33393" w:rsidRDefault="00C33393" w:rsidP="00C33393">
      <w:pPr>
        <w:tabs>
          <w:tab w:val="left" w:pos="1420"/>
        </w:tabs>
        <w:spacing w:before="74" w:line="276" w:lineRule="auto"/>
        <w:ind w:right="223"/>
        <w:jc w:val="both"/>
        <w:rPr>
          <w:sz w:val="24"/>
        </w:rPr>
      </w:pPr>
      <w:r w:rsidRPr="007D13C8">
        <w:rPr>
          <w:b/>
          <w:bCs/>
          <w:sz w:val="24"/>
        </w:rPr>
        <w:t xml:space="preserve">11. </w:t>
      </w:r>
      <w:r w:rsidR="005026C6" w:rsidRPr="007D13C8">
        <w:rPr>
          <w:b/>
          <w:bCs/>
          <w:sz w:val="24"/>
        </w:rPr>
        <w:t>Appeal against seed certification agency:</w:t>
      </w:r>
      <w:r w:rsidR="005026C6" w:rsidRPr="00C33393">
        <w:rPr>
          <w:sz w:val="24"/>
        </w:rPr>
        <w:t xml:space="preserve"> If any certified seed grower is not satisfied by the decision taken by the seed certification agency (in rejecting the seed plot), he can make an appeal to the appellate authority specified by the state government. The appeal should be made within 30 days from receiving the rejection letter. The appeal should be made in written along with a copy of the rejection letter and a treasury fee of Rs 100/- (Rupees one hundred only). The application should be submitted personally or it should be sent through registered post. The decision of the appellate authority will be final and it is binding on the seed certification agency and the seed grower. The appellate authority is Additional Director of Agriculture</w:t>
      </w:r>
      <w:r w:rsidR="005026C6" w:rsidRPr="00C33393">
        <w:rPr>
          <w:spacing w:val="-14"/>
          <w:sz w:val="24"/>
        </w:rPr>
        <w:t xml:space="preserve"> </w:t>
      </w:r>
      <w:r w:rsidR="005026C6" w:rsidRPr="00C33393">
        <w:rPr>
          <w:sz w:val="24"/>
        </w:rPr>
        <w:t>(inputs).</w:t>
      </w:r>
    </w:p>
    <w:p w:rsidR="00091D02" w:rsidRDefault="00091D02" w:rsidP="002C199A">
      <w:pPr>
        <w:ind w:left="630"/>
      </w:pPr>
    </w:p>
    <w:sectPr w:rsidR="00091D02" w:rsidSect="00091D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15" w:rsidRDefault="00EA4315" w:rsidP="000046D1">
      <w:pPr>
        <w:pStyle w:val="TableParagraph"/>
        <w:spacing w:line="240" w:lineRule="auto"/>
      </w:pPr>
      <w:r>
        <w:separator/>
      </w:r>
    </w:p>
  </w:endnote>
  <w:endnote w:type="continuationSeparator" w:id="1">
    <w:p w:rsidR="00EA4315" w:rsidRDefault="00EA4315" w:rsidP="000046D1">
      <w:pPr>
        <w:pStyle w:val="Table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A2" w:rsidRPr="00BA6CA2" w:rsidRDefault="00BA6CA2">
    <w:pPr>
      <w:pStyle w:val="Footer"/>
      <w:rPr>
        <w:b/>
        <w:bCs/>
        <w:sz w:val="18"/>
        <w:szCs w:val="18"/>
      </w:rPr>
    </w:pPr>
    <w:r w:rsidRPr="00BA6CA2">
      <w:rPr>
        <w:b/>
        <w:bCs/>
        <w:sz w:val="18"/>
        <w:szCs w:val="18"/>
      </w:rPr>
      <w:t>Course teacher: J.P. Lakhani</w:t>
    </w:r>
  </w:p>
  <w:p w:rsidR="00BA6CA2" w:rsidRDefault="00BA6CA2">
    <w:pPr>
      <w:pStyle w:val="Footer"/>
    </w:pPr>
    <w:r w:rsidRPr="00BA6CA2">
      <w:rPr>
        <w:b/>
        <w:bCs/>
        <w:sz w:val="18"/>
        <w:szCs w:val="18"/>
      </w:rPr>
      <w:t xml:space="preserve">                          R. Shiv Ramakrishnan</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15" w:rsidRDefault="00EA4315" w:rsidP="000046D1">
      <w:pPr>
        <w:pStyle w:val="TableParagraph"/>
        <w:spacing w:line="240" w:lineRule="auto"/>
      </w:pPr>
      <w:r>
        <w:separator/>
      </w:r>
    </w:p>
  </w:footnote>
  <w:footnote w:type="continuationSeparator" w:id="1">
    <w:p w:rsidR="00EA4315" w:rsidRDefault="00EA4315" w:rsidP="000046D1">
      <w:pPr>
        <w:pStyle w:val="Table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A2" w:rsidRPr="00AA54BE" w:rsidRDefault="00BA6CA2" w:rsidP="00BA6CA2">
    <w:pPr>
      <w:pStyle w:val="Header"/>
      <w:rPr>
        <w:b/>
        <w:bCs/>
        <w:sz w:val="18"/>
        <w:szCs w:val="18"/>
      </w:rPr>
    </w:pPr>
    <w:r w:rsidRPr="00AA54BE">
      <w:rPr>
        <w:b/>
        <w:bCs/>
        <w:sz w:val="18"/>
        <w:szCs w:val="18"/>
      </w:rPr>
      <w:t xml:space="preserve">                                                       </w:t>
    </w:r>
    <w:r w:rsidR="00AA54BE">
      <w:rPr>
        <w:b/>
        <w:bCs/>
        <w:sz w:val="18"/>
        <w:szCs w:val="18"/>
      </w:rPr>
      <w:t xml:space="preserve">         </w:t>
    </w:r>
    <w:r w:rsidRPr="00AA54BE">
      <w:rPr>
        <w:b/>
        <w:bCs/>
        <w:sz w:val="18"/>
        <w:szCs w:val="18"/>
      </w:rPr>
      <w:t>Title of Course: Principle of seed technology</w:t>
    </w:r>
  </w:p>
  <w:p w:rsidR="00BA6CA2" w:rsidRPr="00AA54BE" w:rsidRDefault="00BA6CA2" w:rsidP="00BA6CA2">
    <w:pPr>
      <w:pStyle w:val="Header"/>
      <w:jc w:val="center"/>
      <w:rPr>
        <w:b/>
        <w:bCs/>
        <w:sz w:val="18"/>
        <w:szCs w:val="18"/>
      </w:rPr>
    </w:pPr>
    <w:r w:rsidRPr="00AA54BE">
      <w:rPr>
        <w:b/>
        <w:bCs/>
        <w:sz w:val="18"/>
        <w:szCs w:val="18"/>
      </w:rPr>
      <w:t>Year &amp; Semester: B,Sc. II</w:t>
    </w:r>
    <w:r w:rsidRPr="00AA54BE">
      <w:rPr>
        <w:b/>
        <w:bCs/>
        <w:sz w:val="18"/>
        <w:szCs w:val="18"/>
        <w:vertAlign w:val="superscript"/>
      </w:rPr>
      <w:t xml:space="preserve">nd </w:t>
    </w:r>
    <w:r w:rsidRPr="00AA54BE">
      <w:rPr>
        <w:b/>
        <w:bCs/>
        <w:sz w:val="18"/>
        <w:szCs w:val="18"/>
      </w:rPr>
      <w:t>year , II</w:t>
    </w:r>
    <w:r w:rsidRPr="00AA54BE">
      <w:rPr>
        <w:b/>
        <w:bCs/>
        <w:sz w:val="18"/>
        <w:szCs w:val="18"/>
        <w:vertAlign w:val="superscript"/>
      </w:rPr>
      <w:t>nd</w:t>
    </w:r>
    <w:r w:rsidRPr="00AA54BE">
      <w:rPr>
        <w:b/>
        <w:bCs/>
        <w:sz w:val="18"/>
        <w:szCs w:val="18"/>
      </w:rPr>
      <w:t xml:space="preserve"> Semester</w:t>
    </w:r>
  </w:p>
  <w:p w:rsidR="00BA6CA2" w:rsidRPr="00AA54BE" w:rsidRDefault="00BA6CA2" w:rsidP="00BA6CA2">
    <w:pPr>
      <w:pStyle w:val="Header"/>
      <w:jc w:val="center"/>
      <w:rPr>
        <w:b/>
        <w:bCs/>
        <w:sz w:val="18"/>
        <w:szCs w:val="18"/>
      </w:rPr>
    </w:pPr>
    <w:r w:rsidRPr="00AA54BE">
      <w:rPr>
        <w:b/>
        <w:bCs/>
        <w:sz w:val="18"/>
        <w:szCs w:val="18"/>
      </w:rPr>
      <w:t>Topic: Seed Certification , Phases of Seed Certification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7F6"/>
    <w:multiLevelType w:val="hybridMultilevel"/>
    <w:tmpl w:val="E1307472"/>
    <w:lvl w:ilvl="0" w:tplc="DE748252">
      <w:start w:val="1"/>
      <w:numFmt w:val="decimal"/>
      <w:lvlText w:val="%1."/>
      <w:lvlJc w:val="left"/>
      <w:pPr>
        <w:ind w:left="1451" w:hanging="360"/>
        <w:jc w:val="right"/>
      </w:pPr>
      <w:rPr>
        <w:rFonts w:ascii="Times New Roman" w:eastAsia="Times New Roman" w:hAnsi="Times New Roman" w:cs="Times New Roman" w:hint="default"/>
        <w:w w:val="99"/>
        <w:sz w:val="24"/>
        <w:szCs w:val="24"/>
        <w:lang w:val="en-US" w:eastAsia="en-US" w:bidi="ar-SA"/>
      </w:rPr>
    </w:lvl>
    <w:lvl w:ilvl="1" w:tplc="EF6CA85E">
      <w:numFmt w:val="bullet"/>
      <w:lvlText w:val="•"/>
      <w:lvlJc w:val="left"/>
      <w:pPr>
        <w:ind w:left="2294" w:hanging="360"/>
      </w:pPr>
      <w:rPr>
        <w:rFonts w:hint="default"/>
        <w:lang w:val="en-US" w:eastAsia="en-US" w:bidi="ar-SA"/>
      </w:rPr>
    </w:lvl>
    <w:lvl w:ilvl="2" w:tplc="A68A87BA">
      <w:numFmt w:val="bullet"/>
      <w:lvlText w:val="•"/>
      <w:lvlJc w:val="left"/>
      <w:pPr>
        <w:ind w:left="3128" w:hanging="360"/>
      </w:pPr>
      <w:rPr>
        <w:rFonts w:hint="default"/>
        <w:lang w:val="en-US" w:eastAsia="en-US" w:bidi="ar-SA"/>
      </w:rPr>
    </w:lvl>
    <w:lvl w:ilvl="3" w:tplc="5C943564">
      <w:numFmt w:val="bullet"/>
      <w:lvlText w:val="•"/>
      <w:lvlJc w:val="left"/>
      <w:pPr>
        <w:ind w:left="3962" w:hanging="360"/>
      </w:pPr>
      <w:rPr>
        <w:rFonts w:hint="default"/>
        <w:lang w:val="en-US" w:eastAsia="en-US" w:bidi="ar-SA"/>
      </w:rPr>
    </w:lvl>
    <w:lvl w:ilvl="4" w:tplc="CB680D44">
      <w:numFmt w:val="bullet"/>
      <w:lvlText w:val="•"/>
      <w:lvlJc w:val="left"/>
      <w:pPr>
        <w:ind w:left="4796" w:hanging="360"/>
      </w:pPr>
      <w:rPr>
        <w:rFonts w:hint="default"/>
        <w:lang w:val="en-US" w:eastAsia="en-US" w:bidi="ar-SA"/>
      </w:rPr>
    </w:lvl>
    <w:lvl w:ilvl="5" w:tplc="5912A26C">
      <w:numFmt w:val="bullet"/>
      <w:lvlText w:val="•"/>
      <w:lvlJc w:val="left"/>
      <w:pPr>
        <w:ind w:left="5630" w:hanging="360"/>
      </w:pPr>
      <w:rPr>
        <w:rFonts w:hint="default"/>
        <w:lang w:val="en-US" w:eastAsia="en-US" w:bidi="ar-SA"/>
      </w:rPr>
    </w:lvl>
    <w:lvl w:ilvl="6" w:tplc="8FE26DB6">
      <w:numFmt w:val="bullet"/>
      <w:lvlText w:val="•"/>
      <w:lvlJc w:val="left"/>
      <w:pPr>
        <w:ind w:left="6464" w:hanging="360"/>
      </w:pPr>
      <w:rPr>
        <w:rFonts w:hint="default"/>
        <w:lang w:val="en-US" w:eastAsia="en-US" w:bidi="ar-SA"/>
      </w:rPr>
    </w:lvl>
    <w:lvl w:ilvl="7" w:tplc="78920C9A">
      <w:numFmt w:val="bullet"/>
      <w:lvlText w:val="•"/>
      <w:lvlJc w:val="left"/>
      <w:pPr>
        <w:ind w:left="7298" w:hanging="360"/>
      </w:pPr>
      <w:rPr>
        <w:rFonts w:hint="default"/>
        <w:lang w:val="en-US" w:eastAsia="en-US" w:bidi="ar-SA"/>
      </w:rPr>
    </w:lvl>
    <w:lvl w:ilvl="8" w:tplc="E1B8FDE2">
      <w:numFmt w:val="bullet"/>
      <w:lvlText w:val="•"/>
      <w:lvlJc w:val="left"/>
      <w:pPr>
        <w:ind w:left="8132" w:hanging="360"/>
      </w:pPr>
      <w:rPr>
        <w:rFonts w:hint="default"/>
        <w:lang w:val="en-US" w:eastAsia="en-US" w:bidi="ar-SA"/>
      </w:rPr>
    </w:lvl>
  </w:abstractNum>
  <w:abstractNum w:abstractNumId="1">
    <w:nsid w:val="02465B5B"/>
    <w:multiLevelType w:val="hybridMultilevel"/>
    <w:tmpl w:val="F5C2B0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2AC2627"/>
    <w:multiLevelType w:val="hybridMultilevel"/>
    <w:tmpl w:val="A06E23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4E158D6"/>
    <w:multiLevelType w:val="hybridMultilevel"/>
    <w:tmpl w:val="B446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7AC"/>
    <w:multiLevelType w:val="hybridMultilevel"/>
    <w:tmpl w:val="0A2EEAFE"/>
    <w:lvl w:ilvl="0" w:tplc="C9A438C2">
      <w:start w:val="1"/>
      <w:numFmt w:val="decimal"/>
      <w:lvlText w:val="%1."/>
      <w:lvlJc w:val="left"/>
      <w:pPr>
        <w:ind w:left="1330" w:hanging="240"/>
      </w:pPr>
      <w:rPr>
        <w:rFonts w:ascii="Times New Roman" w:eastAsia="Times New Roman" w:hAnsi="Times New Roman" w:cs="Times New Roman" w:hint="default"/>
        <w:w w:val="99"/>
        <w:sz w:val="24"/>
        <w:szCs w:val="24"/>
        <w:lang w:val="en-US" w:eastAsia="en-US" w:bidi="ar-SA"/>
      </w:rPr>
    </w:lvl>
    <w:lvl w:ilvl="1" w:tplc="04090017">
      <w:start w:val="1"/>
      <w:numFmt w:val="lowerLetter"/>
      <w:lvlText w:val="%2)"/>
      <w:lvlJc w:val="left"/>
      <w:pPr>
        <w:ind w:left="1316" w:hanging="226"/>
      </w:pPr>
      <w:rPr>
        <w:rFonts w:hint="default"/>
        <w:spacing w:val="-1"/>
        <w:w w:val="99"/>
        <w:sz w:val="24"/>
        <w:szCs w:val="24"/>
        <w:lang w:val="en-US" w:eastAsia="en-US" w:bidi="ar-SA"/>
      </w:rPr>
    </w:lvl>
    <w:lvl w:ilvl="2" w:tplc="C5B2D020">
      <w:numFmt w:val="bullet"/>
      <w:lvlText w:val="•"/>
      <w:lvlJc w:val="left"/>
      <w:pPr>
        <w:ind w:left="1340" w:hanging="226"/>
      </w:pPr>
      <w:rPr>
        <w:rFonts w:hint="default"/>
        <w:lang w:val="en-US" w:eastAsia="en-US" w:bidi="ar-SA"/>
      </w:rPr>
    </w:lvl>
    <w:lvl w:ilvl="3" w:tplc="15141E96">
      <w:numFmt w:val="bullet"/>
      <w:lvlText w:val="•"/>
      <w:lvlJc w:val="left"/>
      <w:pPr>
        <w:ind w:left="2397" w:hanging="226"/>
      </w:pPr>
      <w:rPr>
        <w:rFonts w:hint="default"/>
        <w:lang w:val="en-US" w:eastAsia="en-US" w:bidi="ar-SA"/>
      </w:rPr>
    </w:lvl>
    <w:lvl w:ilvl="4" w:tplc="B96ABF0C">
      <w:numFmt w:val="bullet"/>
      <w:lvlText w:val="•"/>
      <w:lvlJc w:val="left"/>
      <w:pPr>
        <w:ind w:left="3455" w:hanging="226"/>
      </w:pPr>
      <w:rPr>
        <w:rFonts w:hint="default"/>
        <w:lang w:val="en-US" w:eastAsia="en-US" w:bidi="ar-SA"/>
      </w:rPr>
    </w:lvl>
    <w:lvl w:ilvl="5" w:tplc="E5F0E61E">
      <w:numFmt w:val="bullet"/>
      <w:lvlText w:val="•"/>
      <w:lvlJc w:val="left"/>
      <w:pPr>
        <w:ind w:left="4512" w:hanging="226"/>
      </w:pPr>
      <w:rPr>
        <w:rFonts w:hint="default"/>
        <w:lang w:val="en-US" w:eastAsia="en-US" w:bidi="ar-SA"/>
      </w:rPr>
    </w:lvl>
    <w:lvl w:ilvl="6" w:tplc="C4986E2C">
      <w:numFmt w:val="bullet"/>
      <w:lvlText w:val="•"/>
      <w:lvlJc w:val="left"/>
      <w:pPr>
        <w:ind w:left="5570" w:hanging="226"/>
      </w:pPr>
      <w:rPr>
        <w:rFonts w:hint="default"/>
        <w:lang w:val="en-US" w:eastAsia="en-US" w:bidi="ar-SA"/>
      </w:rPr>
    </w:lvl>
    <w:lvl w:ilvl="7" w:tplc="1EE83056">
      <w:numFmt w:val="bullet"/>
      <w:lvlText w:val="•"/>
      <w:lvlJc w:val="left"/>
      <w:pPr>
        <w:ind w:left="6627" w:hanging="226"/>
      </w:pPr>
      <w:rPr>
        <w:rFonts w:hint="default"/>
        <w:lang w:val="en-US" w:eastAsia="en-US" w:bidi="ar-SA"/>
      </w:rPr>
    </w:lvl>
    <w:lvl w:ilvl="8" w:tplc="D592C99C">
      <w:numFmt w:val="bullet"/>
      <w:lvlText w:val="•"/>
      <w:lvlJc w:val="left"/>
      <w:pPr>
        <w:ind w:left="7685" w:hanging="226"/>
      </w:pPr>
      <w:rPr>
        <w:rFonts w:hint="default"/>
        <w:lang w:val="en-US" w:eastAsia="en-US" w:bidi="ar-SA"/>
      </w:rPr>
    </w:lvl>
  </w:abstractNum>
  <w:abstractNum w:abstractNumId="5">
    <w:nsid w:val="104D0937"/>
    <w:multiLevelType w:val="hybridMultilevel"/>
    <w:tmpl w:val="4E14BE34"/>
    <w:lvl w:ilvl="0" w:tplc="7FBE095C">
      <w:start w:val="1"/>
      <w:numFmt w:val="decimal"/>
      <w:lvlText w:val="%1."/>
      <w:lvlJc w:val="left"/>
      <w:pPr>
        <w:ind w:left="1270" w:hanging="240"/>
      </w:pPr>
      <w:rPr>
        <w:rFonts w:ascii="Times New Roman" w:eastAsia="Times New Roman" w:hAnsi="Times New Roman" w:cs="Times New Roman" w:hint="default"/>
        <w:w w:val="99"/>
        <w:sz w:val="24"/>
        <w:szCs w:val="24"/>
        <w:lang w:val="en-US" w:eastAsia="en-US" w:bidi="ar-SA"/>
      </w:rPr>
    </w:lvl>
    <w:lvl w:ilvl="1" w:tplc="62303DA8">
      <w:numFmt w:val="bullet"/>
      <w:lvlText w:val="•"/>
      <w:lvlJc w:val="left"/>
      <w:pPr>
        <w:ind w:left="2132" w:hanging="240"/>
      </w:pPr>
      <w:rPr>
        <w:rFonts w:hint="default"/>
        <w:lang w:val="en-US" w:eastAsia="en-US" w:bidi="ar-SA"/>
      </w:rPr>
    </w:lvl>
    <w:lvl w:ilvl="2" w:tplc="AB4CF274">
      <w:numFmt w:val="bullet"/>
      <w:lvlText w:val="•"/>
      <w:lvlJc w:val="left"/>
      <w:pPr>
        <w:ind w:left="2984" w:hanging="240"/>
      </w:pPr>
      <w:rPr>
        <w:rFonts w:hint="default"/>
        <w:lang w:val="en-US" w:eastAsia="en-US" w:bidi="ar-SA"/>
      </w:rPr>
    </w:lvl>
    <w:lvl w:ilvl="3" w:tplc="0DC0EFC6">
      <w:numFmt w:val="bullet"/>
      <w:lvlText w:val="•"/>
      <w:lvlJc w:val="left"/>
      <w:pPr>
        <w:ind w:left="3836" w:hanging="240"/>
      </w:pPr>
      <w:rPr>
        <w:rFonts w:hint="default"/>
        <w:lang w:val="en-US" w:eastAsia="en-US" w:bidi="ar-SA"/>
      </w:rPr>
    </w:lvl>
    <w:lvl w:ilvl="4" w:tplc="237222EA">
      <w:numFmt w:val="bullet"/>
      <w:lvlText w:val="•"/>
      <w:lvlJc w:val="left"/>
      <w:pPr>
        <w:ind w:left="4688" w:hanging="240"/>
      </w:pPr>
      <w:rPr>
        <w:rFonts w:hint="default"/>
        <w:lang w:val="en-US" w:eastAsia="en-US" w:bidi="ar-SA"/>
      </w:rPr>
    </w:lvl>
    <w:lvl w:ilvl="5" w:tplc="DBF6F5CC">
      <w:numFmt w:val="bullet"/>
      <w:lvlText w:val="•"/>
      <w:lvlJc w:val="left"/>
      <w:pPr>
        <w:ind w:left="5540" w:hanging="240"/>
      </w:pPr>
      <w:rPr>
        <w:rFonts w:hint="default"/>
        <w:lang w:val="en-US" w:eastAsia="en-US" w:bidi="ar-SA"/>
      </w:rPr>
    </w:lvl>
    <w:lvl w:ilvl="6" w:tplc="5E14ABC8">
      <w:numFmt w:val="bullet"/>
      <w:lvlText w:val="•"/>
      <w:lvlJc w:val="left"/>
      <w:pPr>
        <w:ind w:left="6392" w:hanging="240"/>
      </w:pPr>
      <w:rPr>
        <w:rFonts w:hint="default"/>
        <w:lang w:val="en-US" w:eastAsia="en-US" w:bidi="ar-SA"/>
      </w:rPr>
    </w:lvl>
    <w:lvl w:ilvl="7" w:tplc="847C08F2">
      <w:numFmt w:val="bullet"/>
      <w:lvlText w:val="•"/>
      <w:lvlJc w:val="left"/>
      <w:pPr>
        <w:ind w:left="7244" w:hanging="240"/>
      </w:pPr>
      <w:rPr>
        <w:rFonts w:hint="default"/>
        <w:lang w:val="en-US" w:eastAsia="en-US" w:bidi="ar-SA"/>
      </w:rPr>
    </w:lvl>
    <w:lvl w:ilvl="8" w:tplc="73B41A06">
      <w:numFmt w:val="bullet"/>
      <w:lvlText w:val="•"/>
      <w:lvlJc w:val="left"/>
      <w:pPr>
        <w:ind w:left="8096" w:hanging="240"/>
      </w:pPr>
      <w:rPr>
        <w:rFonts w:hint="default"/>
        <w:lang w:val="en-US" w:eastAsia="en-US" w:bidi="ar-SA"/>
      </w:rPr>
    </w:lvl>
  </w:abstractNum>
  <w:abstractNum w:abstractNumId="6">
    <w:nsid w:val="27174696"/>
    <w:multiLevelType w:val="hybridMultilevel"/>
    <w:tmpl w:val="F49EDDEE"/>
    <w:lvl w:ilvl="0" w:tplc="F9EA4AA0">
      <w:start w:val="4"/>
      <w:numFmt w:val="decimal"/>
      <w:lvlText w:val="%1."/>
      <w:lvlJc w:val="left"/>
      <w:pPr>
        <w:ind w:left="1031" w:hanging="286"/>
      </w:pPr>
      <w:rPr>
        <w:rFonts w:ascii="Times New Roman" w:eastAsia="Times New Roman" w:hAnsi="Times New Roman" w:cs="Times New Roman" w:hint="default"/>
        <w:w w:val="99"/>
        <w:sz w:val="24"/>
        <w:szCs w:val="24"/>
        <w:lang w:val="en-US" w:eastAsia="en-US" w:bidi="ar-SA"/>
      </w:rPr>
    </w:lvl>
    <w:lvl w:ilvl="1" w:tplc="5526E5BC">
      <w:numFmt w:val="bullet"/>
      <w:lvlText w:val="•"/>
      <w:lvlJc w:val="left"/>
      <w:pPr>
        <w:ind w:left="1916" w:hanging="286"/>
      </w:pPr>
      <w:rPr>
        <w:rFonts w:hint="default"/>
        <w:lang w:val="en-US" w:eastAsia="en-US" w:bidi="ar-SA"/>
      </w:rPr>
    </w:lvl>
    <w:lvl w:ilvl="2" w:tplc="E6E45D28">
      <w:numFmt w:val="bullet"/>
      <w:lvlText w:val="•"/>
      <w:lvlJc w:val="left"/>
      <w:pPr>
        <w:ind w:left="2792" w:hanging="286"/>
      </w:pPr>
      <w:rPr>
        <w:rFonts w:hint="default"/>
        <w:lang w:val="en-US" w:eastAsia="en-US" w:bidi="ar-SA"/>
      </w:rPr>
    </w:lvl>
    <w:lvl w:ilvl="3" w:tplc="578287A8">
      <w:numFmt w:val="bullet"/>
      <w:lvlText w:val="•"/>
      <w:lvlJc w:val="left"/>
      <w:pPr>
        <w:ind w:left="3668" w:hanging="286"/>
      </w:pPr>
      <w:rPr>
        <w:rFonts w:hint="default"/>
        <w:lang w:val="en-US" w:eastAsia="en-US" w:bidi="ar-SA"/>
      </w:rPr>
    </w:lvl>
    <w:lvl w:ilvl="4" w:tplc="C8809294">
      <w:numFmt w:val="bullet"/>
      <w:lvlText w:val="•"/>
      <w:lvlJc w:val="left"/>
      <w:pPr>
        <w:ind w:left="4544" w:hanging="286"/>
      </w:pPr>
      <w:rPr>
        <w:rFonts w:hint="default"/>
        <w:lang w:val="en-US" w:eastAsia="en-US" w:bidi="ar-SA"/>
      </w:rPr>
    </w:lvl>
    <w:lvl w:ilvl="5" w:tplc="E1CA87FE">
      <w:numFmt w:val="bullet"/>
      <w:lvlText w:val="•"/>
      <w:lvlJc w:val="left"/>
      <w:pPr>
        <w:ind w:left="5420" w:hanging="286"/>
      </w:pPr>
      <w:rPr>
        <w:rFonts w:hint="default"/>
        <w:lang w:val="en-US" w:eastAsia="en-US" w:bidi="ar-SA"/>
      </w:rPr>
    </w:lvl>
    <w:lvl w:ilvl="6" w:tplc="8B5A69BE">
      <w:numFmt w:val="bullet"/>
      <w:lvlText w:val="•"/>
      <w:lvlJc w:val="left"/>
      <w:pPr>
        <w:ind w:left="6296" w:hanging="286"/>
      </w:pPr>
      <w:rPr>
        <w:rFonts w:hint="default"/>
        <w:lang w:val="en-US" w:eastAsia="en-US" w:bidi="ar-SA"/>
      </w:rPr>
    </w:lvl>
    <w:lvl w:ilvl="7" w:tplc="0D220F5A">
      <w:numFmt w:val="bullet"/>
      <w:lvlText w:val="•"/>
      <w:lvlJc w:val="left"/>
      <w:pPr>
        <w:ind w:left="7172" w:hanging="286"/>
      </w:pPr>
      <w:rPr>
        <w:rFonts w:hint="default"/>
        <w:lang w:val="en-US" w:eastAsia="en-US" w:bidi="ar-SA"/>
      </w:rPr>
    </w:lvl>
    <w:lvl w:ilvl="8" w:tplc="539E555C">
      <w:numFmt w:val="bullet"/>
      <w:lvlText w:val="•"/>
      <w:lvlJc w:val="left"/>
      <w:pPr>
        <w:ind w:left="8048" w:hanging="286"/>
      </w:pPr>
      <w:rPr>
        <w:rFonts w:hint="default"/>
        <w:lang w:val="en-US" w:eastAsia="en-US" w:bidi="ar-SA"/>
      </w:rPr>
    </w:lvl>
  </w:abstractNum>
  <w:abstractNum w:abstractNumId="7">
    <w:nsid w:val="2F076400"/>
    <w:multiLevelType w:val="hybridMultilevel"/>
    <w:tmpl w:val="68CCCCD8"/>
    <w:lvl w:ilvl="0" w:tplc="0434A760">
      <w:start w:val="2"/>
      <w:numFmt w:val="decimal"/>
      <w:lvlText w:val="%1."/>
      <w:lvlJc w:val="left"/>
      <w:pPr>
        <w:ind w:left="1031" w:hanging="269"/>
      </w:pPr>
      <w:rPr>
        <w:rFonts w:ascii="Times New Roman" w:eastAsia="Times New Roman" w:hAnsi="Times New Roman" w:cs="Times New Roman" w:hint="default"/>
        <w:b/>
        <w:bCs/>
        <w:w w:val="99"/>
        <w:sz w:val="24"/>
        <w:szCs w:val="24"/>
        <w:lang w:val="en-US" w:eastAsia="en-US" w:bidi="ar-SA"/>
      </w:rPr>
    </w:lvl>
    <w:lvl w:ilvl="1" w:tplc="F4F2B3B2">
      <w:numFmt w:val="bullet"/>
      <w:lvlText w:val="•"/>
      <w:lvlJc w:val="left"/>
      <w:pPr>
        <w:ind w:left="1916" w:hanging="269"/>
      </w:pPr>
      <w:rPr>
        <w:rFonts w:hint="default"/>
        <w:lang w:val="en-US" w:eastAsia="en-US" w:bidi="ar-SA"/>
      </w:rPr>
    </w:lvl>
    <w:lvl w:ilvl="2" w:tplc="552A909A">
      <w:numFmt w:val="bullet"/>
      <w:lvlText w:val="•"/>
      <w:lvlJc w:val="left"/>
      <w:pPr>
        <w:ind w:left="2792" w:hanging="269"/>
      </w:pPr>
      <w:rPr>
        <w:rFonts w:hint="default"/>
        <w:lang w:val="en-US" w:eastAsia="en-US" w:bidi="ar-SA"/>
      </w:rPr>
    </w:lvl>
    <w:lvl w:ilvl="3" w:tplc="121AD52C">
      <w:numFmt w:val="bullet"/>
      <w:lvlText w:val="•"/>
      <w:lvlJc w:val="left"/>
      <w:pPr>
        <w:ind w:left="3668" w:hanging="269"/>
      </w:pPr>
      <w:rPr>
        <w:rFonts w:hint="default"/>
        <w:lang w:val="en-US" w:eastAsia="en-US" w:bidi="ar-SA"/>
      </w:rPr>
    </w:lvl>
    <w:lvl w:ilvl="4" w:tplc="88F458D6">
      <w:numFmt w:val="bullet"/>
      <w:lvlText w:val="•"/>
      <w:lvlJc w:val="left"/>
      <w:pPr>
        <w:ind w:left="4544" w:hanging="269"/>
      </w:pPr>
      <w:rPr>
        <w:rFonts w:hint="default"/>
        <w:lang w:val="en-US" w:eastAsia="en-US" w:bidi="ar-SA"/>
      </w:rPr>
    </w:lvl>
    <w:lvl w:ilvl="5" w:tplc="A2F05B5C">
      <w:numFmt w:val="bullet"/>
      <w:lvlText w:val="•"/>
      <w:lvlJc w:val="left"/>
      <w:pPr>
        <w:ind w:left="5420" w:hanging="269"/>
      </w:pPr>
      <w:rPr>
        <w:rFonts w:hint="default"/>
        <w:lang w:val="en-US" w:eastAsia="en-US" w:bidi="ar-SA"/>
      </w:rPr>
    </w:lvl>
    <w:lvl w:ilvl="6" w:tplc="43FEF1B6">
      <w:numFmt w:val="bullet"/>
      <w:lvlText w:val="•"/>
      <w:lvlJc w:val="left"/>
      <w:pPr>
        <w:ind w:left="6296" w:hanging="269"/>
      </w:pPr>
      <w:rPr>
        <w:rFonts w:hint="default"/>
        <w:lang w:val="en-US" w:eastAsia="en-US" w:bidi="ar-SA"/>
      </w:rPr>
    </w:lvl>
    <w:lvl w:ilvl="7" w:tplc="6964B3DC">
      <w:numFmt w:val="bullet"/>
      <w:lvlText w:val="•"/>
      <w:lvlJc w:val="left"/>
      <w:pPr>
        <w:ind w:left="7172" w:hanging="269"/>
      </w:pPr>
      <w:rPr>
        <w:rFonts w:hint="default"/>
        <w:lang w:val="en-US" w:eastAsia="en-US" w:bidi="ar-SA"/>
      </w:rPr>
    </w:lvl>
    <w:lvl w:ilvl="8" w:tplc="AA82D0DE">
      <w:numFmt w:val="bullet"/>
      <w:lvlText w:val="•"/>
      <w:lvlJc w:val="left"/>
      <w:pPr>
        <w:ind w:left="8048" w:hanging="269"/>
      </w:pPr>
      <w:rPr>
        <w:rFonts w:hint="default"/>
        <w:lang w:val="en-US" w:eastAsia="en-US" w:bidi="ar-SA"/>
      </w:rPr>
    </w:lvl>
  </w:abstractNum>
  <w:abstractNum w:abstractNumId="8">
    <w:nsid w:val="302F2CF1"/>
    <w:multiLevelType w:val="hybridMultilevel"/>
    <w:tmpl w:val="CB4A4E8C"/>
    <w:lvl w:ilvl="0" w:tplc="C9A438C2">
      <w:start w:val="1"/>
      <w:numFmt w:val="decimal"/>
      <w:lvlText w:val="%1."/>
      <w:lvlJc w:val="left"/>
      <w:pPr>
        <w:ind w:left="1330" w:hanging="240"/>
      </w:pPr>
      <w:rPr>
        <w:rFonts w:ascii="Times New Roman" w:eastAsia="Times New Roman" w:hAnsi="Times New Roman" w:cs="Times New Roman" w:hint="default"/>
        <w:w w:val="99"/>
        <w:sz w:val="24"/>
        <w:szCs w:val="24"/>
        <w:lang w:val="en-US" w:eastAsia="en-US" w:bidi="ar-SA"/>
      </w:rPr>
    </w:lvl>
    <w:lvl w:ilvl="1" w:tplc="B2561B7C">
      <w:start w:val="1"/>
      <w:numFmt w:val="lowerLetter"/>
      <w:lvlText w:val="%2."/>
      <w:lvlJc w:val="left"/>
      <w:pPr>
        <w:ind w:left="1316" w:hanging="226"/>
      </w:pPr>
      <w:rPr>
        <w:rFonts w:ascii="Times New Roman" w:eastAsia="Times New Roman" w:hAnsi="Times New Roman" w:cs="Times New Roman" w:hint="default"/>
        <w:spacing w:val="-1"/>
        <w:w w:val="99"/>
        <w:sz w:val="24"/>
        <w:szCs w:val="24"/>
        <w:lang w:val="en-US" w:eastAsia="en-US" w:bidi="ar-SA"/>
      </w:rPr>
    </w:lvl>
    <w:lvl w:ilvl="2" w:tplc="C5B2D020">
      <w:numFmt w:val="bullet"/>
      <w:lvlText w:val="•"/>
      <w:lvlJc w:val="left"/>
      <w:pPr>
        <w:ind w:left="1340" w:hanging="226"/>
      </w:pPr>
      <w:rPr>
        <w:rFonts w:hint="default"/>
        <w:lang w:val="en-US" w:eastAsia="en-US" w:bidi="ar-SA"/>
      </w:rPr>
    </w:lvl>
    <w:lvl w:ilvl="3" w:tplc="15141E96">
      <w:numFmt w:val="bullet"/>
      <w:lvlText w:val="•"/>
      <w:lvlJc w:val="left"/>
      <w:pPr>
        <w:ind w:left="2397" w:hanging="226"/>
      </w:pPr>
      <w:rPr>
        <w:rFonts w:hint="default"/>
        <w:lang w:val="en-US" w:eastAsia="en-US" w:bidi="ar-SA"/>
      </w:rPr>
    </w:lvl>
    <w:lvl w:ilvl="4" w:tplc="B96ABF0C">
      <w:numFmt w:val="bullet"/>
      <w:lvlText w:val="•"/>
      <w:lvlJc w:val="left"/>
      <w:pPr>
        <w:ind w:left="3455" w:hanging="226"/>
      </w:pPr>
      <w:rPr>
        <w:rFonts w:hint="default"/>
        <w:lang w:val="en-US" w:eastAsia="en-US" w:bidi="ar-SA"/>
      </w:rPr>
    </w:lvl>
    <w:lvl w:ilvl="5" w:tplc="E5F0E61E">
      <w:numFmt w:val="bullet"/>
      <w:lvlText w:val="•"/>
      <w:lvlJc w:val="left"/>
      <w:pPr>
        <w:ind w:left="4512" w:hanging="226"/>
      </w:pPr>
      <w:rPr>
        <w:rFonts w:hint="default"/>
        <w:lang w:val="en-US" w:eastAsia="en-US" w:bidi="ar-SA"/>
      </w:rPr>
    </w:lvl>
    <w:lvl w:ilvl="6" w:tplc="C4986E2C">
      <w:numFmt w:val="bullet"/>
      <w:lvlText w:val="•"/>
      <w:lvlJc w:val="left"/>
      <w:pPr>
        <w:ind w:left="5570" w:hanging="226"/>
      </w:pPr>
      <w:rPr>
        <w:rFonts w:hint="default"/>
        <w:lang w:val="en-US" w:eastAsia="en-US" w:bidi="ar-SA"/>
      </w:rPr>
    </w:lvl>
    <w:lvl w:ilvl="7" w:tplc="1EE83056">
      <w:numFmt w:val="bullet"/>
      <w:lvlText w:val="•"/>
      <w:lvlJc w:val="left"/>
      <w:pPr>
        <w:ind w:left="6627" w:hanging="226"/>
      </w:pPr>
      <w:rPr>
        <w:rFonts w:hint="default"/>
        <w:lang w:val="en-US" w:eastAsia="en-US" w:bidi="ar-SA"/>
      </w:rPr>
    </w:lvl>
    <w:lvl w:ilvl="8" w:tplc="D592C99C">
      <w:numFmt w:val="bullet"/>
      <w:lvlText w:val="•"/>
      <w:lvlJc w:val="left"/>
      <w:pPr>
        <w:ind w:left="7685" w:hanging="226"/>
      </w:pPr>
      <w:rPr>
        <w:rFonts w:hint="default"/>
        <w:lang w:val="en-US" w:eastAsia="en-US" w:bidi="ar-SA"/>
      </w:rPr>
    </w:lvl>
  </w:abstractNum>
  <w:abstractNum w:abstractNumId="9">
    <w:nsid w:val="5F5D4C25"/>
    <w:multiLevelType w:val="hybridMultilevel"/>
    <w:tmpl w:val="BDD8C27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6F36331B"/>
    <w:multiLevelType w:val="hybridMultilevel"/>
    <w:tmpl w:val="C3787248"/>
    <w:lvl w:ilvl="0" w:tplc="B87C21D4">
      <w:start w:val="1"/>
      <w:numFmt w:val="decimal"/>
      <w:lvlText w:val="%1."/>
      <w:lvlJc w:val="left"/>
      <w:pPr>
        <w:ind w:left="1031" w:hanging="247"/>
      </w:pPr>
      <w:rPr>
        <w:rFonts w:ascii="Times New Roman" w:eastAsia="Times New Roman" w:hAnsi="Times New Roman" w:cs="Times New Roman" w:hint="default"/>
        <w:w w:val="99"/>
        <w:sz w:val="24"/>
        <w:szCs w:val="24"/>
        <w:lang w:val="en-US" w:eastAsia="en-US" w:bidi="ar-SA"/>
      </w:rPr>
    </w:lvl>
    <w:lvl w:ilvl="1" w:tplc="4E300D22">
      <w:numFmt w:val="bullet"/>
      <w:lvlText w:val="•"/>
      <w:lvlJc w:val="left"/>
      <w:pPr>
        <w:ind w:left="1916" w:hanging="247"/>
      </w:pPr>
      <w:rPr>
        <w:rFonts w:hint="default"/>
        <w:lang w:val="en-US" w:eastAsia="en-US" w:bidi="ar-SA"/>
      </w:rPr>
    </w:lvl>
    <w:lvl w:ilvl="2" w:tplc="569E4924">
      <w:numFmt w:val="bullet"/>
      <w:lvlText w:val="•"/>
      <w:lvlJc w:val="left"/>
      <w:pPr>
        <w:ind w:left="2792" w:hanging="247"/>
      </w:pPr>
      <w:rPr>
        <w:rFonts w:hint="default"/>
        <w:lang w:val="en-US" w:eastAsia="en-US" w:bidi="ar-SA"/>
      </w:rPr>
    </w:lvl>
    <w:lvl w:ilvl="3" w:tplc="4382547E">
      <w:numFmt w:val="bullet"/>
      <w:lvlText w:val="•"/>
      <w:lvlJc w:val="left"/>
      <w:pPr>
        <w:ind w:left="3668" w:hanging="247"/>
      </w:pPr>
      <w:rPr>
        <w:rFonts w:hint="default"/>
        <w:lang w:val="en-US" w:eastAsia="en-US" w:bidi="ar-SA"/>
      </w:rPr>
    </w:lvl>
    <w:lvl w:ilvl="4" w:tplc="E4A42D56">
      <w:numFmt w:val="bullet"/>
      <w:lvlText w:val="•"/>
      <w:lvlJc w:val="left"/>
      <w:pPr>
        <w:ind w:left="4544" w:hanging="247"/>
      </w:pPr>
      <w:rPr>
        <w:rFonts w:hint="default"/>
        <w:lang w:val="en-US" w:eastAsia="en-US" w:bidi="ar-SA"/>
      </w:rPr>
    </w:lvl>
    <w:lvl w:ilvl="5" w:tplc="82848678">
      <w:numFmt w:val="bullet"/>
      <w:lvlText w:val="•"/>
      <w:lvlJc w:val="left"/>
      <w:pPr>
        <w:ind w:left="5420" w:hanging="247"/>
      </w:pPr>
      <w:rPr>
        <w:rFonts w:hint="default"/>
        <w:lang w:val="en-US" w:eastAsia="en-US" w:bidi="ar-SA"/>
      </w:rPr>
    </w:lvl>
    <w:lvl w:ilvl="6" w:tplc="0902140C">
      <w:numFmt w:val="bullet"/>
      <w:lvlText w:val="•"/>
      <w:lvlJc w:val="left"/>
      <w:pPr>
        <w:ind w:left="6296" w:hanging="247"/>
      </w:pPr>
      <w:rPr>
        <w:rFonts w:hint="default"/>
        <w:lang w:val="en-US" w:eastAsia="en-US" w:bidi="ar-SA"/>
      </w:rPr>
    </w:lvl>
    <w:lvl w:ilvl="7" w:tplc="4CFCBE5C">
      <w:numFmt w:val="bullet"/>
      <w:lvlText w:val="•"/>
      <w:lvlJc w:val="left"/>
      <w:pPr>
        <w:ind w:left="7172" w:hanging="247"/>
      </w:pPr>
      <w:rPr>
        <w:rFonts w:hint="default"/>
        <w:lang w:val="en-US" w:eastAsia="en-US" w:bidi="ar-SA"/>
      </w:rPr>
    </w:lvl>
    <w:lvl w:ilvl="8" w:tplc="77E60F44">
      <w:numFmt w:val="bullet"/>
      <w:lvlText w:val="•"/>
      <w:lvlJc w:val="left"/>
      <w:pPr>
        <w:ind w:left="8048" w:hanging="247"/>
      </w:pPr>
      <w:rPr>
        <w:rFonts w:hint="default"/>
        <w:lang w:val="en-US" w:eastAsia="en-US" w:bidi="ar-SA"/>
      </w:rPr>
    </w:lvl>
  </w:abstractNum>
  <w:num w:numId="1">
    <w:abstractNumId w:val="6"/>
  </w:num>
  <w:num w:numId="2">
    <w:abstractNumId w:val="0"/>
  </w:num>
  <w:num w:numId="3">
    <w:abstractNumId w:val="7"/>
  </w:num>
  <w:num w:numId="4">
    <w:abstractNumId w:val="8"/>
  </w:num>
  <w:num w:numId="5">
    <w:abstractNumId w:val="10"/>
  </w:num>
  <w:num w:numId="6">
    <w:abstractNumId w:val="5"/>
  </w:num>
  <w:num w:numId="7">
    <w:abstractNumId w:val="2"/>
  </w:num>
  <w:num w:numId="8">
    <w:abstractNumId w:val="1"/>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026C6"/>
    <w:rsid w:val="000046D1"/>
    <w:rsid w:val="00091D02"/>
    <w:rsid w:val="000926FF"/>
    <w:rsid w:val="000E079F"/>
    <w:rsid w:val="00170F57"/>
    <w:rsid w:val="0024602D"/>
    <w:rsid w:val="002B464B"/>
    <w:rsid w:val="002C199A"/>
    <w:rsid w:val="003C26DC"/>
    <w:rsid w:val="00400639"/>
    <w:rsid w:val="00471A8D"/>
    <w:rsid w:val="00490BD4"/>
    <w:rsid w:val="005026C6"/>
    <w:rsid w:val="00564E35"/>
    <w:rsid w:val="00764A78"/>
    <w:rsid w:val="007D13C8"/>
    <w:rsid w:val="008D5EBF"/>
    <w:rsid w:val="00A01A11"/>
    <w:rsid w:val="00AA54BE"/>
    <w:rsid w:val="00AC4BBA"/>
    <w:rsid w:val="00BA6CA2"/>
    <w:rsid w:val="00BC20A3"/>
    <w:rsid w:val="00C33393"/>
    <w:rsid w:val="00D54F43"/>
    <w:rsid w:val="00DF5701"/>
    <w:rsid w:val="00E5279A"/>
    <w:rsid w:val="00EA4315"/>
    <w:rsid w:val="00F627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6C6"/>
    <w:pPr>
      <w:widowControl w:val="0"/>
      <w:autoSpaceDE w:val="0"/>
      <w:autoSpaceDN w:val="0"/>
      <w:spacing w:after="0" w:line="240" w:lineRule="auto"/>
    </w:pPr>
    <w:rPr>
      <w:rFonts w:ascii="Times New Roman" w:eastAsia="Times New Roman" w:hAnsi="Times New Roman"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26C6"/>
    <w:rPr>
      <w:sz w:val="24"/>
      <w:szCs w:val="24"/>
    </w:rPr>
  </w:style>
  <w:style w:type="character" w:customStyle="1" w:styleId="BodyTextChar">
    <w:name w:val="Body Text Char"/>
    <w:basedOn w:val="DefaultParagraphFont"/>
    <w:link w:val="BodyText"/>
    <w:uiPriority w:val="1"/>
    <w:rsid w:val="005026C6"/>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5026C6"/>
    <w:pPr>
      <w:ind w:left="1451" w:hanging="240"/>
    </w:pPr>
  </w:style>
  <w:style w:type="paragraph" w:customStyle="1" w:styleId="TableParagraph">
    <w:name w:val="Table Paragraph"/>
    <w:basedOn w:val="Normal"/>
    <w:uiPriority w:val="1"/>
    <w:qFormat/>
    <w:rsid w:val="005026C6"/>
    <w:pPr>
      <w:spacing w:line="271" w:lineRule="exact"/>
      <w:ind w:left="107"/>
    </w:pPr>
  </w:style>
  <w:style w:type="table" w:styleId="TableGrid">
    <w:name w:val="Table Grid"/>
    <w:basedOn w:val="TableNormal"/>
    <w:uiPriority w:val="59"/>
    <w:rsid w:val="002C1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46D1"/>
    <w:pPr>
      <w:tabs>
        <w:tab w:val="center" w:pos="4680"/>
        <w:tab w:val="right" w:pos="9360"/>
      </w:tabs>
    </w:pPr>
  </w:style>
  <w:style w:type="character" w:customStyle="1" w:styleId="HeaderChar">
    <w:name w:val="Header Char"/>
    <w:basedOn w:val="DefaultParagraphFont"/>
    <w:link w:val="Header"/>
    <w:uiPriority w:val="99"/>
    <w:rsid w:val="000046D1"/>
    <w:rPr>
      <w:rFonts w:ascii="Times New Roman" w:eastAsia="Times New Roman" w:hAnsi="Times New Roman" w:cs="Times New Roman"/>
      <w:szCs w:val="22"/>
      <w:lang w:bidi="ar-SA"/>
    </w:rPr>
  </w:style>
  <w:style w:type="paragraph" w:styleId="Footer">
    <w:name w:val="footer"/>
    <w:basedOn w:val="Normal"/>
    <w:link w:val="FooterChar"/>
    <w:uiPriority w:val="99"/>
    <w:semiHidden/>
    <w:unhideWhenUsed/>
    <w:rsid w:val="000046D1"/>
    <w:pPr>
      <w:tabs>
        <w:tab w:val="center" w:pos="4680"/>
        <w:tab w:val="right" w:pos="9360"/>
      </w:tabs>
    </w:pPr>
  </w:style>
  <w:style w:type="character" w:customStyle="1" w:styleId="FooterChar">
    <w:name w:val="Footer Char"/>
    <w:basedOn w:val="DefaultParagraphFont"/>
    <w:link w:val="Footer"/>
    <w:uiPriority w:val="99"/>
    <w:semiHidden/>
    <w:rsid w:val="000046D1"/>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42E2-64C8-434C-9B93-27EC9B98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2020-04-10T07:14:00Z</dcterms:created>
  <dcterms:modified xsi:type="dcterms:W3CDTF">2020-04-10T14:12:00Z</dcterms:modified>
</cp:coreProperties>
</file>